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41FD8C" w14:textId="77777777" w:rsidR="00BC0DC8" w:rsidRPr="008D764E" w:rsidRDefault="00BC0DC8" w:rsidP="00BC0DC8">
      <w:pPr>
        <w:tabs>
          <w:tab w:val="left" w:pos="1785"/>
        </w:tabs>
      </w:pPr>
      <w:r w:rsidRPr="008D764E">
        <w:tab/>
      </w:r>
    </w:p>
    <w:p w14:paraId="5CA8DAEB" w14:textId="77777777" w:rsidR="00BC0DC8" w:rsidRPr="008D764E" w:rsidRDefault="00BC0DC8" w:rsidP="00BC0DC8">
      <w:pPr>
        <w:tabs>
          <w:tab w:val="left" w:pos="1785"/>
        </w:tabs>
      </w:pPr>
    </w:p>
    <w:tbl>
      <w:tblPr>
        <w:tblStyle w:val="TableGrid"/>
        <w:tblW w:w="0" w:type="auto"/>
        <w:tblLook w:val="04A0" w:firstRow="1" w:lastRow="0" w:firstColumn="1" w:lastColumn="0" w:noHBand="0" w:noVBand="1"/>
      </w:tblPr>
      <w:tblGrid>
        <w:gridCol w:w="2650"/>
        <w:gridCol w:w="39"/>
        <w:gridCol w:w="7"/>
        <w:gridCol w:w="6700"/>
      </w:tblGrid>
      <w:tr w:rsidR="00BC0DC8" w:rsidRPr="008D764E" w14:paraId="1D09DC14" w14:textId="77777777" w:rsidTr="00BE2188">
        <w:trPr>
          <w:trHeight w:val="547"/>
        </w:trPr>
        <w:tc>
          <w:tcPr>
            <w:tcW w:w="9396" w:type="dxa"/>
            <w:gridSpan w:val="4"/>
            <w:shd w:val="clear" w:color="auto" w:fill="C5E0B3" w:themeFill="accent6" w:themeFillTint="66"/>
          </w:tcPr>
          <w:p w14:paraId="54E35B56" w14:textId="658B6A04" w:rsidR="00BC0DC8" w:rsidRPr="0014424E" w:rsidRDefault="0014424E" w:rsidP="00BC0DC8">
            <w:pPr>
              <w:spacing w:after="160" w:line="259" w:lineRule="auto"/>
              <w:jc w:val="center"/>
              <w:rPr>
                <w:b/>
                <w:sz w:val="24"/>
                <w:szCs w:val="24"/>
                <w:lang w:val="en-US"/>
              </w:rPr>
            </w:pPr>
            <w:r w:rsidRPr="0014424E">
              <w:rPr>
                <w:b/>
                <w:sz w:val="24"/>
                <w:szCs w:val="24"/>
                <w:lang w:val="en-US"/>
              </w:rPr>
              <w:t>The SEEVET-Net</w:t>
            </w:r>
            <w:r w:rsidR="009A61A8" w:rsidRPr="0014424E">
              <w:rPr>
                <w:b/>
                <w:sz w:val="24"/>
                <w:szCs w:val="24"/>
                <w:lang w:val="en-US"/>
              </w:rPr>
              <w:t xml:space="preserve"> </w:t>
            </w:r>
            <w:r w:rsidR="00440C1A">
              <w:rPr>
                <w:b/>
                <w:sz w:val="24"/>
                <w:szCs w:val="24"/>
                <w:lang w:val="en-US"/>
              </w:rPr>
              <w:t xml:space="preserve">and </w:t>
            </w:r>
            <w:r w:rsidR="00F27184">
              <w:rPr>
                <w:b/>
                <w:sz w:val="24"/>
                <w:szCs w:val="24"/>
                <w:lang w:val="en-US"/>
              </w:rPr>
              <w:t>Chambers Investment Forum Workshop:</w:t>
            </w:r>
          </w:p>
          <w:p w14:paraId="69F8308D" w14:textId="11C05884" w:rsidR="007749CF" w:rsidRDefault="007749CF" w:rsidP="007D1B59">
            <w:pPr>
              <w:spacing w:after="160" w:line="259" w:lineRule="auto"/>
              <w:jc w:val="center"/>
              <w:rPr>
                <w:b/>
                <w:sz w:val="24"/>
                <w:szCs w:val="24"/>
                <w:lang w:val="en-US"/>
              </w:rPr>
            </w:pPr>
            <w:r w:rsidRPr="007749CF">
              <w:rPr>
                <w:b/>
                <w:sz w:val="24"/>
                <w:szCs w:val="24"/>
                <w:lang w:val="en-US"/>
              </w:rPr>
              <w:t>ESTABLISHMENT OF A REGIONAL KNOWLEDGE PLATFORM FOR WORK BASED LEARNING IN SEE</w:t>
            </w:r>
          </w:p>
          <w:p w14:paraId="79F14D57" w14:textId="5AAC214A" w:rsidR="007D1B59" w:rsidRDefault="007749CF" w:rsidP="007D1B59">
            <w:pPr>
              <w:spacing w:after="160" w:line="259" w:lineRule="auto"/>
              <w:jc w:val="center"/>
              <w:rPr>
                <w:b/>
                <w:sz w:val="24"/>
                <w:szCs w:val="24"/>
                <w:lang w:val="en-US"/>
              </w:rPr>
            </w:pPr>
            <w:r>
              <w:rPr>
                <w:b/>
                <w:sz w:val="24"/>
                <w:szCs w:val="24"/>
                <w:lang w:val="en-US"/>
              </w:rPr>
              <w:t xml:space="preserve">(Promotion of work-based learning and development of joint occupational standards) </w:t>
            </w:r>
          </w:p>
          <w:p w14:paraId="574163A7" w14:textId="062F24DF" w:rsidR="002F60A8" w:rsidRPr="002F60A8" w:rsidRDefault="002F60A8" w:rsidP="00CB203D">
            <w:pPr>
              <w:pStyle w:val="ListParagraph"/>
              <w:jc w:val="center"/>
              <w:rPr>
                <w:b/>
                <w:sz w:val="24"/>
                <w:szCs w:val="24"/>
                <w:lang w:val="en-US"/>
              </w:rPr>
            </w:pPr>
            <w:r>
              <w:rPr>
                <w:b/>
                <w:sz w:val="24"/>
                <w:szCs w:val="24"/>
                <w:lang w:val="en-US"/>
              </w:rPr>
              <w:t>To</w:t>
            </w:r>
            <w:r w:rsidR="007749CF">
              <w:rPr>
                <w:b/>
                <w:sz w:val="24"/>
                <w:szCs w:val="24"/>
                <w:lang w:val="en-US"/>
              </w:rPr>
              <w:t>wards a joint regional project - part 2</w:t>
            </w:r>
          </w:p>
          <w:p w14:paraId="45F7CC9A" w14:textId="59B93057" w:rsidR="00BC0DC8" w:rsidRDefault="002F60A8" w:rsidP="00440C1A">
            <w:pPr>
              <w:spacing w:after="160" w:line="259" w:lineRule="auto"/>
              <w:jc w:val="center"/>
              <w:rPr>
                <w:lang w:val="en-US"/>
              </w:rPr>
            </w:pPr>
            <w:r>
              <w:rPr>
                <w:lang w:val="en-US"/>
              </w:rPr>
              <w:t>14</w:t>
            </w:r>
            <w:r w:rsidRPr="002F60A8">
              <w:rPr>
                <w:vertAlign w:val="superscript"/>
                <w:lang w:val="en-US"/>
              </w:rPr>
              <w:t>th</w:t>
            </w:r>
            <w:r>
              <w:rPr>
                <w:lang w:val="en-US"/>
              </w:rPr>
              <w:t xml:space="preserve"> and 15</w:t>
            </w:r>
            <w:r w:rsidRPr="002F60A8">
              <w:rPr>
                <w:vertAlign w:val="superscript"/>
                <w:lang w:val="en-US"/>
              </w:rPr>
              <w:t>th</w:t>
            </w:r>
            <w:r>
              <w:rPr>
                <w:lang w:val="en-US"/>
              </w:rPr>
              <w:t xml:space="preserve"> March, Podgorica, Montenegro </w:t>
            </w:r>
          </w:p>
          <w:p w14:paraId="308071F1" w14:textId="7D376BE8" w:rsidR="00A13EE6" w:rsidRPr="008D764E" w:rsidRDefault="00A13EE6" w:rsidP="00440C1A">
            <w:pPr>
              <w:spacing w:after="160" w:line="259" w:lineRule="auto"/>
              <w:jc w:val="center"/>
              <w:rPr>
                <w:lang w:val="en-US"/>
              </w:rPr>
            </w:pPr>
            <w:r>
              <w:rPr>
                <w:lang w:val="en-US"/>
              </w:rPr>
              <w:t xml:space="preserve">Centre Ville Hotel, </w:t>
            </w:r>
            <w:proofErr w:type="spellStart"/>
            <w:r>
              <w:rPr>
                <w:lang w:val="en-US"/>
              </w:rPr>
              <w:t>Cetinjska</w:t>
            </w:r>
            <w:proofErr w:type="spellEnd"/>
            <w:r>
              <w:rPr>
                <w:lang w:val="en-US"/>
              </w:rPr>
              <w:t xml:space="preserve"> 7, The Capital Plaza, Podgorica, Montenegro </w:t>
            </w:r>
          </w:p>
          <w:p w14:paraId="4E70FDDF" w14:textId="77777777" w:rsidR="00274E14" w:rsidRPr="008D764E" w:rsidRDefault="00602A52" w:rsidP="001B7EC7">
            <w:pPr>
              <w:jc w:val="center"/>
              <w:rPr>
                <w:b/>
              </w:rPr>
            </w:pPr>
            <w:r w:rsidRPr="008D764E">
              <w:rPr>
                <w:b/>
              </w:rPr>
              <w:t xml:space="preserve">DRAFT </w:t>
            </w:r>
            <w:r w:rsidR="00BC0DC8" w:rsidRPr="008D764E">
              <w:rPr>
                <w:b/>
              </w:rPr>
              <w:t>AGENDA</w:t>
            </w:r>
          </w:p>
          <w:p w14:paraId="5FC82A41" w14:textId="77777777" w:rsidR="00BC0DC8" w:rsidRPr="008D764E" w:rsidRDefault="00BC0DC8" w:rsidP="00BE2188">
            <w:pPr>
              <w:jc w:val="center"/>
            </w:pPr>
          </w:p>
        </w:tc>
      </w:tr>
      <w:tr w:rsidR="00D34C1E" w:rsidRPr="00911F01" w14:paraId="2F6ACEBE" w14:textId="77777777" w:rsidTr="00BE2188">
        <w:trPr>
          <w:trHeight w:val="547"/>
        </w:trPr>
        <w:tc>
          <w:tcPr>
            <w:tcW w:w="9396" w:type="dxa"/>
            <w:gridSpan w:val="4"/>
            <w:shd w:val="clear" w:color="auto" w:fill="C5E0B3" w:themeFill="accent6" w:themeFillTint="66"/>
          </w:tcPr>
          <w:p w14:paraId="7D7664FE" w14:textId="77777777" w:rsidR="00D34C1E" w:rsidRPr="00D34C1E" w:rsidRDefault="00D34C1E" w:rsidP="00D34C1E">
            <w:pPr>
              <w:jc w:val="both"/>
              <w:rPr>
                <w:sz w:val="24"/>
                <w:szCs w:val="24"/>
                <w:lang w:val="en-US"/>
              </w:rPr>
            </w:pPr>
            <w:r w:rsidRPr="00D34C1E">
              <w:rPr>
                <w:sz w:val="24"/>
                <w:szCs w:val="24"/>
                <w:lang w:val="en-US"/>
              </w:rPr>
              <w:t>Goals of the workshop:</w:t>
            </w:r>
          </w:p>
          <w:p w14:paraId="64041108" w14:textId="5E3EFAD0" w:rsidR="00D34C1E" w:rsidRPr="00D34C1E" w:rsidRDefault="0080592E" w:rsidP="00D34C1E">
            <w:pPr>
              <w:pStyle w:val="ListParagraph"/>
              <w:numPr>
                <w:ilvl w:val="0"/>
                <w:numId w:val="23"/>
              </w:numPr>
              <w:spacing w:after="0" w:line="240" w:lineRule="auto"/>
              <w:jc w:val="both"/>
              <w:rPr>
                <w:sz w:val="24"/>
                <w:szCs w:val="24"/>
                <w:lang w:val="en-US"/>
              </w:rPr>
            </w:pPr>
            <w:r>
              <w:rPr>
                <w:sz w:val="24"/>
                <w:szCs w:val="24"/>
                <w:lang w:val="en-US"/>
              </w:rPr>
              <w:t>Confirm the focus on the chosen</w:t>
            </w:r>
            <w:r w:rsidR="00D34C1E" w:rsidRPr="00D34C1E">
              <w:rPr>
                <w:sz w:val="24"/>
                <w:szCs w:val="24"/>
                <w:lang w:val="en-US"/>
              </w:rPr>
              <w:t xml:space="preserve"> clusters and define the </w:t>
            </w:r>
            <w:r w:rsidR="005B5E35">
              <w:rPr>
                <w:sz w:val="24"/>
                <w:szCs w:val="24"/>
                <w:lang w:val="en-US"/>
              </w:rPr>
              <w:t xml:space="preserve">countries’ participation </w:t>
            </w:r>
            <w:r w:rsidR="00D34C1E" w:rsidRPr="00D34C1E">
              <w:rPr>
                <w:sz w:val="24"/>
                <w:szCs w:val="24"/>
                <w:lang w:val="en-US"/>
              </w:rPr>
              <w:t>in 4 clusters (tourism and catering; transport and logistics; construction industry; food processing)</w:t>
            </w:r>
          </w:p>
          <w:p w14:paraId="64AE95F2" w14:textId="01460865" w:rsidR="00D34C1E" w:rsidRPr="00D34C1E" w:rsidRDefault="00D34C1E" w:rsidP="00D34C1E">
            <w:pPr>
              <w:pStyle w:val="ListParagraph"/>
              <w:numPr>
                <w:ilvl w:val="0"/>
                <w:numId w:val="23"/>
              </w:numPr>
              <w:spacing w:after="0" w:line="240" w:lineRule="auto"/>
              <w:jc w:val="both"/>
              <w:rPr>
                <w:sz w:val="24"/>
                <w:szCs w:val="24"/>
                <w:lang w:val="en-US"/>
              </w:rPr>
            </w:pPr>
            <w:r w:rsidRPr="00D34C1E">
              <w:rPr>
                <w:sz w:val="24"/>
                <w:szCs w:val="24"/>
                <w:lang w:val="en-US"/>
              </w:rPr>
              <w:t xml:space="preserve">Elaborate in concrete details the </w:t>
            </w:r>
            <w:r w:rsidR="00974791">
              <w:rPr>
                <w:sz w:val="24"/>
                <w:szCs w:val="24"/>
                <w:lang w:val="en-US"/>
              </w:rPr>
              <w:t xml:space="preserve">objectives, </w:t>
            </w:r>
            <w:r w:rsidRPr="00D34C1E">
              <w:rPr>
                <w:sz w:val="24"/>
                <w:szCs w:val="24"/>
                <w:lang w:val="en-US"/>
              </w:rPr>
              <w:t>results, activities, outputs, methodology of the project</w:t>
            </w:r>
          </w:p>
          <w:p w14:paraId="527C02D9" w14:textId="77777777" w:rsidR="00D34C1E" w:rsidRPr="00D34C1E" w:rsidRDefault="00D34C1E" w:rsidP="00D34C1E">
            <w:pPr>
              <w:pStyle w:val="ListParagraph"/>
              <w:numPr>
                <w:ilvl w:val="0"/>
                <w:numId w:val="23"/>
              </w:numPr>
              <w:spacing w:after="0" w:line="240" w:lineRule="auto"/>
              <w:jc w:val="both"/>
              <w:rPr>
                <w:sz w:val="24"/>
                <w:szCs w:val="24"/>
                <w:lang w:val="en-US"/>
              </w:rPr>
            </w:pPr>
            <w:r w:rsidRPr="00D34C1E">
              <w:rPr>
                <w:sz w:val="24"/>
                <w:szCs w:val="24"/>
                <w:lang w:val="en-US"/>
              </w:rPr>
              <w:t>Define the roles partners play in the implementation of activities and outputs</w:t>
            </w:r>
          </w:p>
          <w:p w14:paraId="5EC22597" w14:textId="77777777" w:rsidR="00D34C1E" w:rsidRPr="00D34C1E" w:rsidRDefault="00D34C1E" w:rsidP="00D34C1E">
            <w:pPr>
              <w:pStyle w:val="ListParagraph"/>
              <w:numPr>
                <w:ilvl w:val="0"/>
                <w:numId w:val="23"/>
              </w:numPr>
              <w:spacing w:after="0" w:line="240" w:lineRule="auto"/>
              <w:jc w:val="both"/>
              <w:rPr>
                <w:sz w:val="24"/>
                <w:szCs w:val="24"/>
                <w:lang w:val="en-US"/>
              </w:rPr>
            </w:pPr>
            <w:r w:rsidRPr="00D34C1E">
              <w:rPr>
                <w:sz w:val="24"/>
                <w:szCs w:val="24"/>
                <w:lang w:val="en-US"/>
              </w:rPr>
              <w:t>Define the applicants</w:t>
            </w:r>
          </w:p>
          <w:p w14:paraId="675127A5" w14:textId="73F75A38" w:rsidR="00D34C1E" w:rsidRPr="00D34C1E" w:rsidRDefault="00D34C1E" w:rsidP="00D34C1E">
            <w:pPr>
              <w:pStyle w:val="ListParagraph"/>
              <w:numPr>
                <w:ilvl w:val="0"/>
                <w:numId w:val="23"/>
              </w:numPr>
              <w:spacing w:after="0" w:line="240" w:lineRule="auto"/>
              <w:jc w:val="both"/>
              <w:rPr>
                <w:b/>
                <w:sz w:val="24"/>
                <w:szCs w:val="24"/>
                <w:lang w:val="en-US"/>
              </w:rPr>
            </w:pPr>
            <w:r w:rsidRPr="00D34C1E">
              <w:rPr>
                <w:sz w:val="24"/>
                <w:szCs w:val="24"/>
                <w:lang w:val="en-US"/>
              </w:rPr>
              <w:t>Agree on the next steps (2 projects – Erasmus+ and ADA, budget, partnerships agreements, mandate letters</w:t>
            </w:r>
            <w:r w:rsidR="0080592E">
              <w:rPr>
                <w:sz w:val="24"/>
                <w:szCs w:val="24"/>
                <w:lang w:val="en-US"/>
              </w:rPr>
              <w:t>…</w:t>
            </w:r>
            <w:r w:rsidRPr="00D34C1E">
              <w:rPr>
                <w:sz w:val="24"/>
                <w:szCs w:val="24"/>
                <w:lang w:val="en-US"/>
              </w:rPr>
              <w:t>)</w:t>
            </w:r>
          </w:p>
        </w:tc>
      </w:tr>
      <w:tr w:rsidR="00027878" w:rsidRPr="008D764E" w14:paraId="7D47671F" w14:textId="77777777" w:rsidTr="00BE2188">
        <w:trPr>
          <w:trHeight w:val="547"/>
        </w:trPr>
        <w:tc>
          <w:tcPr>
            <w:tcW w:w="9396" w:type="dxa"/>
            <w:gridSpan w:val="4"/>
            <w:shd w:val="clear" w:color="auto" w:fill="C5E0B3" w:themeFill="accent6" w:themeFillTint="66"/>
          </w:tcPr>
          <w:p w14:paraId="1E4CA44A" w14:textId="4923B858" w:rsidR="00027878" w:rsidRPr="008D764E" w:rsidRDefault="002F60A8" w:rsidP="008D764E">
            <w:pPr>
              <w:jc w:val="center"/>
              <w:rPr>
                <w:b/>
                <w:lang w:val="en-US"/>
              </w:rPr>
            </w:pPr>
            <w:r>
              <w:rPr>
                <w:b/>
                <w:lang w:val="en-US"/>
              </w:rPr>
              <w:t>13</w:t>
            </w:r>
            <w:r w:rsidR="00027878" w:rsidRPr="008D764E">
              <w:rPr>
                <w:b/>
                <w:vertAlign w:val="superscript"/>
                <w:lang w:val="en-US"/>
              </w:rPr>
              <w:t>th</w:t>
            </w:r>
            <w:r w:rsidR="00027878" w:rsidRPr="008D764E">
              <w:rPr>
                <w:b/>
                <w:lang w:val="en-US"/>
              </w:rPr>
              <w:t xml:space="preserve"> September</w:t>
            </w:r>
          </w:p>
        </w:tc>
      </w:tr>
      <w:tr w:rsidR="00F34E51" w:rsidRPr="008D764E" w14:paraId="2E123A45" w14:textId="77777777" w:rsidTr="00F34E51">
        <w:trPr>
          <w:trHeight w:val="547"/>
        </w:trPr>
        <w:tc>
          <w:tcPr>
            <w:tcW w:w="2650" w:type="dxa"/>
            <w:shd w:val="clear" w:color="auto" w:fill="auto"/>
          </w:tcPr>
          <w:p w14:paraId="374C11F7" w14:textId="77777777" w:rsidR="00F34E51" w:rsidRPr="008D764E" w:rsidRDefault="00F34E51" w:rsidP="00027878">
            <w:pPr>
              <w:rPr>
                <w:lang w:val="en-US"/>
              </w:rPr>
            </w:pPr>
          </w:p>
          <w:p w14:paraId="7C59F463" w14:textId="77777777" w:rsidR="00A76891" w:rsidRPr="008D764E" w:rsidRDefault="00A76891" w:rsidP="00A76891">
            <w:pPr>
              <w:jc w:val="center"/>
              <w:rPr>
                <w:lang w:val="en-US"/>
              </w:rPr>
            </w:pPr>
          </w:p>
          <w:p w14:paraId="22017AFE" w14:textId="77777777" w:rsidR="00F34E51" w:rsidRPr="008D764E" w:rsidRDefault="00F34E51" w:rsidP="00A76891">
            <w:pPr>
              <w:jc w:val="center"/>
              <w:rPr>
                <w:b/>
                <w:sz w:val="28"/>
                <w:szCs w:val="28"/>
                <w:lang w:val="en-US"/>
              </w:rPr>
            </w:pPr>
            <w:r w:rsidRPr="008D764E">
              <w:rPr>
                <w:lang w:val="en-US"/>
              </w:rPr>
              <w:t>20:00</w:t>
            </w:r>
          </w:p>
        </w:tc>
        <w:tc>
          <w:tcPr>
            <w:tcW w:w="6746" w:type="dxa"/>
            <w:gridSpan w:val="3"/>
            <w:shd w:val="clear" w:color="auto" w:fill="auto"/>
          </w:tcPr>
          <w:p w14:paraId="2DD83406" w14:textId="77777777" w:rsidR="00F34E51" w:rsidRPr="008D764E" w:rsidRDefault="00A76891">
            <w:pPr>
              <w:rPr>
                <w:lang w:val="en-US"/>
              </w:rPr>
            </w:pPr>
            <w:r w:rsidRPr="008D764E">
              <w:rPr>
                <w:lang w:val="en-US"/>
              </w:rPr>
              <w:t>Arrival of participants</w:t>
            </w:r>
          </w:p>
          <w:p w14:paraId="5A50842C" w14:textId="77777777" w:rsidR="00A76891" w:rsidRPr="008D764E" w:rsidRDefault="00A76891">
            <w:pPr>
              <w:rPr>
                <w:lang w:val="en-US"/>
              </w:rPr>
            </w:pPr>
          </w:p>
          <w:p w14:paraId="5DEB7C73" w14:textId="77777777" w:rsidR="00F34E51" w:rsidRPr="008D764E" w:rsidRDefault="00A76891" w:rsidP="00027878">
            <w:pPr>
              <w:rPr>
                <w:b/>
                <w:sz w:val="28"/>
                <w:szCs w:val="28"/>
                <w:lang w:val="en-US"/>
              </w:rPr>
            </w:pPr>
            <w:r w:rsidRPr="008D764E">
              <w:rPr>
                <w:lang w:val="en-US"/>
              </w:rPr>
              <w:t xml:space="preserve">Dinner </w:t>
            </w:r>
          </w:p>
        </w:tc>
      </w:tr>
      <w:tr w:rsidR="00027878" w:rsidRPr="00911F01" w14:paraId="57A5187F" w14:textId="77777777" w:rsidTr="008D764E">
        <w:trPr>
          <w:trHeight w:val="1183"/>
        </w:trPr>
        <w:tc>
          <w:tcPr>
            <w:tcW w:w="9396" w:type="dxa"/>
            <w:gridSpan w:val="4"/>
            <w:shd w:val="clear" w:color="auto" w:fill="C5E0B3" w:themeFill="accent6" w:themeFillTint="66"/>
          </w:tcPr>
          <w:p w14:paraId="0C523187" w14:textId="34FD05C0" w:rsidR="008D764E" w:rsidRPr="0063694F" w:rsidRDefault="002F60A8" w:rsidP="008D764E">
            <w:pPr>
              <w:jc w:val="center"/>
              <w:rPr>
                <w:i/>
                <w:sz w:val="24"/>
                <w:szCs w:val="24"/>
                <w:lang w:val="en-US"/>
              </w:rPr>
            </w:pPr>
            <w:r>
              <w:rPr>
                <w:b/>
                <w:lang w:val="en-US"/>
              </w:rPr>
              <w:t>14</w:t>
            </w:r>
            <w:r w:rsidR="00027878" w:rsidRPr="008D764E">
              <w:rPr>
                <w:b/>
                <w:lang w:val="en-US"/>
              </w:rPr>
              <w:t>th September</w:t>
            </w:r>
          </w:p>
          <w:p w14:paraId="4842ADF5" w14:textId="77777777" w:rsidR="008D764E" w:rsidRPr="0063694F" w:rsidRDefault="008D764E" w:rsidP="008D764E">
            <w:pPr>
              <w:jc w:val="both"/>
              <w:rPr>
                <w:i/>
                <w:sz w:val="24"/>
                <w:szCs w:val="24"/>
                <w:lang w:val="en-US"/>
              </w:rPr>
            </w:pPr>
          </w:p>
          <w:p w14:paraId="41186666" w14:textId="7E256BAF" w:rsidR="008D764E" w:rsidRPr="0063694F" w:rsidRDefault="008D764E" w:rsidP="008D764E">
            <w:pPr>
              <w:jc w:val="both"/>
              <w:rPr>
                <w:i/>
                <w:sz w:val="24"/>
                <w:szCs w:val="24"/>
                <w:lang w:val="en-US"/>
              </w:rPr>
            </w:pPr>
            <w:r w:rsidRPr="0063694F">
              <w:rPr>
                <w:i/>
                <w:sz w:val="24"/>
                <w:szCs w:val="24"/>
                <w:lang w:val="en-US"/>
              </w:rPr>
              <w:t xml:space="preserve">Chair of the meeting – </w:t>
            </w:r>
            <w:proofErr w:type="spellStart"/>
            <w:r w:rsidR="002F60A8" w:rsidRPr="0063694F">
              <w:rPr>
                <w:i/>
                <w:sz w:val="24"/>
                <w:szCs w:val="24"/>
                <w:lang w:val="en-US"/>
              </w:rPr>
              <w:t>Mr</w:t>
            </w:r>
            <w:proofErr w:type="spellEnd"/>
            <w:r w:rsidR="002F60A8" w:rsidRPr="0063694F">
              <w:rPr>
                <w:i/>
                <w:sz w:val="24"/>
                <w:szCs w:val="24"/>
                <w:lang w:val="en-US"/>
              </w:rPr>
              <w:t xml:space="preserve"> </w:t>
            </w:r>
            <w:proofErr w:type="spellStart"/>
            <w:r w:rsidR="002F60A8" w:rsidRPr="0063694F">
              <w:rPr>
                <w:i/>
                <w:sz w:val="24"/>
                <w:szCs w:val="24"/>
                <w:lang w:val="en-US"/>
              </w:rPr>
              <w:t>Duško</w:t>
            </w:r>
            <w:proofErr w:type="spellEnd"/>
            <w:r w:rsidR="002F60A8" w:rsidRPr="0063694F">
              <w:rPr>
                <w:i/>
                <w:sz w:val="24"/>
                <w:szCs w:val="24"/>
                <w:lang w:val="en-US"/>
              </w:rPr>
              <w:t xml:space="preserve"> </w:t>
            </w:r>
            <w:proofErr w:type="spellStart"/>
            <w:r w:rsidR="002F60A8" w:rsidRPr="0063694F">
              <w:rPr>
                <w:i/>
                <w:sz w:val="24"/>
                <w:szCs w:val="24"/>
                <w:lang w:val="en-US"/>
              </w:rPr>
              <w:t>Rajčević</w:t>
            </w:r>
            <w:proofErr w:type="spellEnd"/>
            <w:r w:rsidRPr="0063694F">
              <w:rPr>
                <w:i/>
                <w:sz w:val="24"/>
                <w:szCs w:val="24"/>
                <w:lang w:val="en-US"/>
              </w:rPr>
              <w:t xml:space="preserve">, </w:t>
            </w:r>
            <w:r w:rsidR="002F60A8" w:rsidRPr="0063694F">
              <w:rPr>
                <w:i/>
                <w:sz w:val="24"/>
                <w:szCs w:val="24"/>
                <w:lang w:val="en-US"/>
              </w:rPr>
              <w:t>director of the Montenegrin Centre for Vocational Education and Training</w:t>
            </w:r>
            <w:r w:rsidR="00825280" w:rsidRPr="0063694F">
              <w:rPr>
                <w:i/>
                <w:sz w:val="24"/>
                <w:szCs w:val="24"/>
                <w:lang w:val="en-US"/>
              </w:rPr>
              <w:t xml:space="preserve"> (host)</w:t>
            </w:r>
          </w:p>
          <w:p w14:paraId="601D1B17" w14:textId="77777777" w:rsidR="00027878" w:rsidRPr="008D764E" w:rsidRDefault="008D764E" w:rsidP="008D764E">
            <w:pPr>
              <w:rPr>
                <w:b/>
                <w:sz w:val="28"/>
                <w:szCs w:val="28"/>
                <w:lang w:val="en-US"/>
              </w:rPr>
            </w:pPr>
            <w:r w:rsidRPr="0063694F">
              <w:rPr>
                <w:i/>
                <w:sz w:val="24"/>
                <w:szCs w:val="24"/>
                <w:lang w:val="en-US"/>
              </w:rPr>
              <w:t xml:space="preserve">Facilitator – Tina </w:t>
            </w:r>
            <w:proofErr w:type="spellStart"/>
            <w:r w:rsidRPr="0063694F">
              <w:rPr>
                <w:i/>
                <w:sz w:val="24"/>
                <w:szCs w:val="24"/>
                <w:lang w:val="en-US"/>
              </w:rPr>
              <w:t>Šarić</w:t>
            </w:r>
            <w:proofErr w:type="spellEnd"/>
            <w:r w:rsidRPr="0063694F">
              <w:rPr>
                <w:i/>
                <w:sz w:val="24"/>
                <w:szCs w:val="24"/>
                <w:lang w:val="en-US"/>
              </w:rPr>
              <w:t>, ERI SEE, Director</w:t>
            </w:r>
          </w:p>
        </w:tc>
      </w:tr>
      <w:tr w:rsidR="008E43A5" w:rsidRPr="008D764E" w14:paraId="55208C5A" w14:textId="77777777" w:rsidTr="008E43A5">
        <w:trPr>
          <w:trHeight w:val="547"/>
        </w:trPr>
        <w:tc>
          <w:tcPr>
            <w:tcW w:w="2696" w:type="dxa"/>
            <w:gridSpan w:val="3"/>
            <w:shd w:val="clear" w:color="auto" w:fill="auto"/>
          </w:tcPr>
          <w:p w14:paraId="73A9A37D" w14:textId="77777777" w:rsidR="008E43A5" w:rsidRPr="008D764E" w:rsidRDefault="00DD2094" w:rsidP="006134D3">
            <w:pPr>
              <w:jc w:val="center"/>
              <w:rPr>
                <w:b/>
                <w:lang w:val="en-US"/>
              </w:rPr>
            </w:pPr>
            <w:r>
              <w:t>09:0</w:t>
            </w:r>
            <w:r w:rsidR="008E43A5" w:rsidRPr="008D764E">
              <w:t xml:space="preserve">0 </w:t>
            </w:r>
            <w:r w:rsidR="006134D3" w:rsidRPr="008D764E">
              <w:t>–</w:t>
            </w:r>
            <w:r>
              <w:t xml:space="preserve"> 9:3</w:t>
            </w:r>
            <w:r w:rsidR="006134D3" w:rsidRPr="008D764E">
              <w:t>0</w:t>
            </w:r>
          </w:p>
        </w:tc>
        <w:tc>
          <w:tcPr>
            <w:tcW w:w="6700" w:type="dxa"/>
            <w:shd w:val="clear" w:color="auto" w:fill="auto"/>
          </w:tcPr>
          <w:p w14:paraId="4DF1ED11" w14:textId="77777777" w:rsidR="008E43A5" w:rsidRPr="008D764E" w:rsidRDefault="00D951F4" w:rsidP="008E43A5">
            <w:pPr>
              <w:rPr>
                <w:lang w:val="en-US"/>
              </w:rPr>
            </w:pPr>
            <w:r w:rsidRPr="008D764E">
              <w:rPr>
                <w:lang w:val="en-US"/>
              </w:rPr>
              <w:t>Registration and welcome coffee</w:t>
            </w:r>
            <w:r w:rsidR="002E0A05" w:rsidRPr="008D764E">
              <w:rPr>
                <w:lang w:val="en-US"/>
              </w:rPr>
              <w:t xml:space="preserve"> </w:t>
            </w:r>
          </w:p>
        </w:tc>
      </w:tr>
      <w:tr w:rsidR="00602A52" w:rsidRPr="008D764E" w14:paraId="24B44B22" w14:textId="77777777" w:rsidTr="00BC0DC8">
        <w:tc>
          <w:tcPr>
            <w:tcW w:w="2689" w:type="dxa"/>
            <w:gridSpan w:val="2"/>
          </w:tcPr>
          <w:p w14:paraId="5CB5371B" w14:textId="77777777" w:rsidR="00602A52" w:rsidRPr="008D764E" w:rsidRDefault="00DD2094" w:rsidP="00BC0DC8">
            <w:pPr>
              <w:jc w:val="center"/>
            </w:pPr>
            <w:r>
              <w:t>9:30 – 9:50</w:t>
            </w:r>
          </w:p>
        </w:tc>
        <w:tc>
          <w:tcPr>
            <w:tcW w:w="6707" w:type="dxa"/>
            <w:gridSpan w:val="2"/>
          </w:tcPr>
          <w:p w14:paraId="63B3933F" w14:textId="77777777" w:rsidR="002F60A8" w:rsidRDefault="002F60A8" w:rsidP="00DE22D7">
            <w:pPr>
              <w:tabs>
                <w:tab w:val="center" w:pos="4513"/>
                <w:tab w:val="right" w:pos="9026"/>
              </w:tabs>
              <w:rPr>
                <w:lang w:val="en-US"/>
              </w:rPr>
            </w:pPr>
            <w:r>
              <w:rPr>
                <w:lang w:val="en-US"/>
              </w:rPr>
              <w:t>Welcome address:</w:t>
            </w:r>
          </w:p>
          <w:p w14:paraId="6EA91324" w14:textId="5E59A317" w:rsidR="0080592E" w:rsidRDefault="00974791" w:rsidP="002F60A8">
            <w:pPr>
              <w:pStyle w:val="ListParagraph"/>
              <w:numPr>
                <w:ilvl w:val="0"/>
                <w:numId w:val="23"/>
              </w:numPr>
              <w:tabs>
                <w:tab w:val="center" w:pos="4513"/>
                <w:tab w:val="right" w:pos="9026"/>
              </w:tabs>
              <w:spacing w:after="0" w:line="240" w:lineRule="auto"/>
              <w:rPr>
                <w:lang w:val="en-US"/>
              </w:rPr>
            </w:pPr>
            <w:r>
              <w:rPr>
                <w:lang w:val="en-US"/>
              </w:rPr>
              <w:t xml:space="preserve">Tamara Tovjanin, </w:t>
            </w:r>
            <w:r w:rsidR="0080592E">
              <w:rPr>
                <w:lang w:val="en-US"/>
              </w:rPr>
              <w:t>Mon</w:t>
            </w:r>
            <w:r>
              <w:rPr>
                <w:lang w:val="en-US"/>
              </w:rPr>
              <w:t xml:space="preserve">tenegrin Ministry of Education </w:t>
            </w:r>
            <w:r w:rsidR="0080592E">
              <w:rPr>
                <w:lang w:val="en-US"/>
              </w:rPr>
              <w:t xml:space="preserve"> </w:t>
            </w:r>
          </w:p>
          <w:p w14:paraId="2F0FDB8E" w14:textId="734D1199" w:rsidR="00602A52" w:rsidRPr="002F60A8" w:rsidRDefault="002F60A8" w:rsidP="002F60A8">
            <w:pPr>
              <w:pStyle w:val="ListParagraph"/>
              <w:numPr>
                <w:ilvl w:val="0"/>
                <w:numId w:val="23"/>
              </w:numPr>
              <w:tabs>
                <w:tab w:val="center" w:pos="4513"/>
                <w:tab w:val="right" w:pos="9026"/>
              </w:tabs>
              <w:spacing w:after="0" w:line="240" w:lineRule="auto"/>
              <w:rPr>
                <w:lang w:val="en-US"/>
              </w:rPr>
            </w:pPr>
            <w:proofErr w:type="spellStart"/>
            <w:r w:rsidRPr="002F60A8">
              <w:rPr>
                <w:lang w:val="en-US"/>
              </w:rPr>
              <w:t>Mr</w:t>
            </w:r>
            <w:proofErr w:type="spellEnd"/>
            <w:r w:rsidRPr="002F60A8">
              <w:rPr>
                <w:lang w:val="en-US"/>
              </w:rPr>
              <w:t xml:space="preserve"> </w:t>
            </w:r>
            <w:proofErr w:type="spellStart"/>
            <w:r w:rsidRPr="002F60A8">
              <w:rPr>
                <w:lang w:val="en-US"/>
              </w:rPr>
              <w:t>Duško</w:t>
            </w:r>
            <w:proofErr w:type="spellEnd"/>
            <w:r w:rsidRPr="002F60A8">
              <w:rPr>
                <w:lang w:val="en-US"/>
              </w:rPr>
              <w:t xml:space="preserve"> </w:t>
            </w:r>
            <w:proofErr w:type="spellStart"/>
            <w:r w:rsidRPr="002F60A8">
              <w:rPr>
                <w:lang w:val="en-US"/>
              </w:rPr>
              <w:t>Rajčević</w:t>
            </w:r>
            <w:proofErr w:type="spellEnd"/>
            <w:r w:rsidRPr="002F60A8">
              <w:rPr>
                <w:lang w:val="en-US"/>
              </w:rPr>
              <w:t>, director of the Montenegrin Centre for Vocational Education and Training</w:t>
            </w:r>
          </w:p>
          <w:p w14:paraId="29497BAF" w14:textId="7DB39C6B" w:rsidR="002F60A8" w:rsidRPr="002F60A8" w:rsidRDefault="0080592E" w:rsidP="002F60A8">
            <w:pPr>
              <w:pStyle w:val="ListParagraph"/>
              <w:numPr>
                <w:ilvl w:val="0"/>
                <w:numId w:val="23"/>
              </w:numPr>
              <w:tabs>
                <w:tab w:val="center" w:pos="4513"/>
                <w:tab w:val="right" w:pos="9026"/>
              </w:tabs>
              <w:spacing w:after="0" w:line="240" w:lineRule="auto"/>
              <w:rPr>
                <w:lang w:val="en-US"/>
              </w:rPr>
            </w:pPr>
            <w:r>
              <w:rPr>
                <w:lang w:val="en-US"/>
              </w:rPr>
              <w:t>Monika Mott, H</w:t>
            </w:r>
            <w:r w:rsidR="002F60A8" w:rsidRPr="002F60A8">
              <w:rPr>
                <w:lang w:val="en-US"/>
              </w:rPr>
              <w:t xml:space="preserve">ead of education of </w:t>
            </w:r>
            <w:proofErr w:type="spellStart"/>
            <w:r w:rsidR="002F60A8" w:rsidRPr="002F60A8">
              <w:rPr>
                <w:lang w:val="en-US"/>
              </w:rPr>
              <w:t>KulturKontakt</w:t>
            </w:r>
            <w:proofErr w:type="spellEnd"/>
            <w:r w:rsidR="002F60A8" w:rsidRPr="002F60A8">
              <w:rPr>
                <w:lang w:val="en-US"/>
              </w:rPr>
              <w:t xml:space="preserve"> Austria</w:t>
            </w:r>
          </w:p>
          <w:p w14:paraId="6AE55399" w14:textId="3F1192EF" w:rsidR="002F60A8" w:rsidRPr="002F60A8" w:rsidRDefault="002F60A8" w:rsidP="002F60A8">
            <w:pPr>
              <w:pStyle w:val="ListParagraph"/>
              <w:numPr>
                <w:ilvl w:val="0"/>
                <w:numId w:val="23"/>
              </w:numPr>
              <w:tabs>
                <w:tab w:val="center" w:pos="4513"/>
                <w:tab w:val="right" w:pos="9026"/>
              </w:tabs>
              <w:spacing w:after="0" w:line="240" w:lineRule="auto"/>
              <w:rPr>
                <w:lang w:val="en-US"/>
              </w:rPr>
            </w:pPr>
            <w:r w:rsidRPr="002F60A8">
              <w:rPr>
                <w:lang w:val="en-US"/>
              </w:rPr>
              <w:t xml:space="preserve">Tina </w:t>
            </w:r>
            <w:proofErr w:type="spellStart"/>
            <w:r w:rsidRPr="002F60A8">
              <w:rPr>
                <w:lang w:val="en-US"/>
              </w:rPr>
              <w:t>Šarić</w:t>
            </w:r>
            <w:proofErr w:type="spellEnd"/>
            <w:r w:rsidRPr="002F60A8">
              <w:rPr>
                <w:lang w:val="en-US"/>
              </w:rPr>
              <w:t>, ERI SEE Director</w:t>
            </w:r>
          </w:p>
          <w:p w14:paraId="398B010E" w14:textId="415BD833" w:rsidR="00DE22D7" w:rsidRPr="008D764E" w:rsidRDefault="00DE22D7" w:rsidP="002F60A8">
            <w:pPr>
              <w:contextualSpacing/>
              <w:jc w:val="both"/>
              <w:rPr>
                <w:lang w:val="en-US"/>
              </w:rPr>
            </w:pPr>
          </w:p>
        </w:tc>
      </w:tr>
      <w:tr w:rsidR="00C968E8" w:rsidRPr="008D764E" w14:paraId="2557C9A7" w14:textId="77777777" w:rsidTr="00BC0DC8">
        <w:tc>
          <w:tcPr>
            <w:tcW w:w="2689" w:type="dxa"/>
            <w:gridSpan w:val="2"/>
          </w:tcPr>
          <w:p w14:paraId="33B3110C" w14:textId="6A421081" w:rsidR="00C968E8" w:rsidRPr="008D764E" w:rsidRDefault="009D7FF4" w:rsidP="00B52E1D">
            <w:pPr>
              <w:jc w:val="center"/>
            </w:pPr>
            <w:r>
              <w:lastRenderedPageBreak/>
              <w:t>9:50</w:t>
            </w:r>
            <w:r w:rsidR="00B149AE">
              <w:t xml:space="preserve"> </w:t>
            </w:r>
            <w:r w:rsidR="003F373A">
              <w:t>– 10:</w:t>
            </w:r>
            <w:r w:rsidR="00A858F7">
              <w:t>10</w:t>
            </w:r>
          </w:p>
        </w:tc>
        <w:tc>
          <w:tcPr>
            <w:tcW w:w="6707" w:type="dxa"/>
            <w:gridSpan w:val="2"/>
          </w:tcPr>
          <w:p w14:paraId="7F313708" w14:textId="77777777" w:rsidR="002F60A8" w:rsidRDefault="00D34C1E" w:rsidP="00D34C1E">
            <w:pPr>
              <w:tabs>
                <w:tab w:val="center" w:pos="4513"/>
                <w:tab w:val="right" w:pos="9026"/>
              </w:tabs>
              <w:jc w:val="both"/>
              <w:rPr>
                <w:lang w:val="en-US"/>
              </w:rPr>
            </w:pPr>
            <w:r>
              <w:rPr>
                <w:lang w:val="en-US"/>
              </w:rPr>
              <w:t>Introduction:</w:t>
            </w:r>
          </w:p>
          <w:p w14:paraId="2904FC8A" w14:textId="192C75F5" w:rsidR="00D34C1E" w:rsidRDefault="00D34C1E" w:rsidP="00D34C1E">
            <w:pPr>
              <w:pStyle w:val="ListParagraph"/>
              <w:numPr>
                <w:ilvl w:val="0"/>
                <w:numId w:val="23"/>
              </w:numPr>
              <w:tabs>
                <w:tab w:val="center" w:pos="4513"/>
                <w:tab w:val="right" w:pos="9026"/>
              </w:tabs>
              <w:spacing w:after="0" w:line="240" w:lineRule="auto"/>
              <w:jc w:val="both"/>
              <w:rPr>
                <w:lang w:val="en-US"/>
              </w:rPr>
            </w:pPr>
            <w:r>
              <w:rPr>
                <w:lang w:val="en-US"/>
              </w:rPr>
              <w:t>What has been done so far</w:t>
            </w:r>
            <w:r w:rsidR="00A858F7">
              <w:rPr>
                <w:lang w:val="en-US"/>
              </w:rPr>
              <w:t xml:space="preserve"> </w:t>
            </w:r>
          </w:p>
          <w:p w14:paraId="7707BD12" w14:textId="2E172CDE" w:rsidR="00D34C1E" w:rsidRDefault="00D34C1E" w:rsidP="00D34C1E">
            <w:pPr>
              <w:pStyle w:val="ListParagraph"/>
              <w:numPr>
                <w:ilvl w:val="0"/>
                <w:numId w:val="23"/>
              </w:numPr>
              <w:tabs>
                <w:tab w:val="center" w:pos="4513"/>
                <w:tab w:val="right" w:pos="9026"/>
              </w:tabs>
              <w:spacing w:after="0" w:line="240" w:lineRule="auto"/>
              <w:jc w:val="both"/>
              <w:rPr>
                <w:lang w:val="en-US"/>
              </w:rPr>
            </w:pPr>
            <w:r>
              <w:rPr>
                <w:lang w:val="en-US"/>
              </w:rPr>
              <w:t>Goals of this workshop</w:t>
            </w:r>
          </w:p>
          <w:p w14:paraId="5899F4F9" w14:textId="791D6B49" w:rsidR="00D34C1E" w:rsidRPr="00D34C1E" w:rsidRDefault="00D34C1E" w:rsidP="00D34C1E">
            <w:pPr>
              <w:tabs>
                <w:tab w:val="center" w:pos="4513"/>
                <w:tab w:val="right" w:pos="9026"/>
              </w:tabs>
              <w:jc w:val="both"/>
              <w:rPr>
                <w:lang w:val="en-US"/>
              </w:rPr>
            </w:pPr>
            <w:r>
              <w:rPr>
                <w:lang w:val="en-US"/>
              </w:rPr>
              <w:t xml:space="preserve"> </w:t>
            </w:r>
          </w:p>
        </w:tc>
      </w:tr>
      <w:tr w:rsidR="005B5E35" w:rsidRPr="00911F01" w14:paraId="2D3D91B7" w14:textId="77777777" w:rsidTr="00BC0DC8">
        <w:tc>
          <w:tcPr>
            <w:tcW w:w="2689" w:type="dxa"/>
            <w:gridSpan w:val="2"/>
          </w:tcPr>
          <w:p w14:paraId="1A6FD696" w14:textId="320D0985" w:rsidR="005B5E35" w:rsidRDefault="00A858F7" w:rsidP="00B52E1D">
            <w:pPr>
              <w:jc w:val="center"/>
            </w:pPr>
            <w:r>
              <w:t>10:10 – 11:15</w:t>
            </w:r>
          </w:p>
        </w:tc>
        <w:tc>
          <w:tcPr>
            <w:tcW w:w="6707" w:type="dxa"/>
            <w:gridSpan w:val="2"/>
          </w:tcPr>
          <w:p w14:paraId="31B90326" w14:textId="060DBA83" w:rsidR="0080592E" w:rsidRDefault="0080592E" w:rsidP="005B5E35">
            <w:pPr>
              <w:tabs>
                <w:tab w:val="center" w:pos="4513"/>
                <w:tab w:val="right" w:pos="9026"/>
              </w:tabs>
              <w:jc w:val="both"/>
              <w:rPr>
                <w:lang w:val="en-US"/>
              </w:rPr>
            </w:pPr>
            <w:r>
              <w:rPr>
                <w:lang w:val="en-US"/>
              </w:rPr>
              <w:t>Clusters/Sectors and occupations agreement</w:t>
            </w:r>
          </w:p>
          <w:p w14:paraId="48DF1F01" w14:textId="6B2F223F" w:rsidR="0063694F" w:rsidRPr="0063694F" w:rsidRDefault="0063694F" w:rsidP="0063694F">
            <w:pPr>
              <w:pStyle w:val="ListParagraph"/>
              <w:numPr>
                <w:ilvl w:val="0"/>
                <w:numId w:val="23"/>
              </w:numPr>
              <w:tabs>
                <w:tab w:val="center" w:pos="4513"/>
                <w:tab w:val="right" w:pos="9026"/>
              </w:tabs>
              <w:spacing w:after="0" w:line="240" w:lineRule="auto"/>
              <w:jc w:val="both"/>
              <w:rPr>
                <w:lang w:val="en-US"/>
              </w:rPr>
            </w:pPr>
            <w:r>
              <w:rPr>
                <w:lang w:val="en-US"/>
              </w:rPr>
              <w:t xml:space="preserve">Decision on economic </w:t>
            </w:r>
            <w:r w:rsidRPr="0063694F">
              <w:rPr>
                <w:lang w:val="en-US"/>
              </w:rPr>
              <w:t>sectors to be dealt with within the project:</w:t>
            </w:r>
            <w:r>
              <w:rPr>
                <w:lang w:val="en-US"/>
              </w:rPr>
              <w:t xml:space="preserve">  </w:t>
            </w:r>
            <w:r w:rsidRPr="0063694F">
              <w:rPr>
                <w:lang w:val="en-US"/>
              </w:rPr>
              <w:t>Do we continue with four sectors</w:t>
            </w:r>
            <w:r>
              <w:rPr>
                <w:lang w:val="en-US"/>
              </w:rPr>
              <w:t>/clusters</w:t>
            </w:r>
            <w:r w:rsidRPr="0063694F">
              <w:rPr>
                <w:lang w:val="en-US"/>
              </w:rPr>
              <w:t xml:space="preserve">? </w:t>
            </w:r>
          </w:p>
          <w:p w14:paraId="15D7F685" w14:textId="2FD285AB" w:rsidR="0063694F" w:rsidRPr="0063694F" w:rsidRDefault="0063694F" w:rsidP="0063694F">
            <w:pPr>
              <w:pStyle w:val="ListParagraph"/>
              <w:numPr>
                <w:ilvl w:val="0"/>
                <w:numId w:val="23"/>
              </w:numPr>
              <w:tabs>
                <w:tab w:val="center" w:pos="4513"/>
                <w:tab w:val="right" w:pos="9026"/>
              </w:tabs>
              <w:spacing w:after="0" w:line="240" w:lineRule="auto"/>
              <w:jc w:val="both"/>
              <w:rPr>
                <w:lang w:val="en-US"/>
              </w:rPr>
            </w:pPr>
            <w:r w:rsidRPr="0080592E">
              <w:rPr>
                <w:lang w:val="en-US"/>
              </w:rPr>
              <w:t>D</w:t>
            </w:r>
            <w:r>
              <w:rPr>
                <w:lang w:val="en-US"/>
              </w:rPr>
              <w:t xml:space="preserve">ecision by partner countries which clusters (up to two each) they join – formation of clusters </w:t>
            </w:r>
          </w:p>
          <w:p w14:paraId="4F87F136" w14:textId="58CF5495" w:rsidR="005B5E35" w:rsidRPr="0063694F" w:rsidRDefault="00E93FC3" w:rsidP="0063694F">
            <w:pPr>
              <w:pStyle w:val="ListParagraph"/>
              <w:numPr>
                <w:ilvl w:val="0"/>
                <w:numId w:val="23"/>
              </w:numPr>
              <w:tabs>
                <w:tab w:val="center" w:pos="4513"/>
                <w:tab w:val="right" w:pos="9026"/>
              </w:tabs>
              <w:spacing w:after="0" w:line="240" w:lineRule="auto"/>
              <w:jc w:val="both"/>
              <w:rPr>
                <w:lang w:val="en-US"/>
              </w:rPr>
            </w:pPr>
            <w:r>
              <w:rPr>
                <w:lang w:val="en-US"/>
              </w:rPr>
              <w:t xml:space="preserve">In clusters: </w:t>
            </w:r>
            <w:r w:rsidR="0063694F">
              <w:rPr>
                <w:lang w:val="en-US"/>
              </w:rPr>
              <w:t xml:space="preserve"> narrowing down </w:t>
            </w:r>
            <w:r>
              <w:rPr>
                <w:lang w:val="en-US"/>
              </w:rPr>
              <w:t>the potential fields of occupation</w:t>
            </w:r>
            <w:r w:rsidR="0063694F">
              <w:rPr>
                <w:lang w:val="en-US"/>
              </w:rPr>
              <w:t xml:space="preserve"> </w:t>
            </w:r>
            <w:r w:rsidR="005B5E35" w:rsidRPr="0080592E">
              <w:rPr>
                <w:lang w:val="en-US"/>
              </w:rPr>
              <w:t xml:space="preserve"> (</w:t>
            </w:r>
            <w:r>
              <w:rPr>
                <w:lang w:val="en-US"/>
              </w:rPr>
              <w:t xml:space="preserve">greatest needs for renewal; emerging new occupations, </w:t>
            </w:r>
            <w:r w:rsidR="005B5E35" w:rsidRPr="0080592E">
              <w:rPr>
                <w:lang w:val="en-US"/>
              </w:rPr>
              <w:t xml:space="preserve">WBL potential, regional </w:t>
            </w:r>
            <w:proofErr w:type="spellStart"/>
            <w:r w:rsidR="0080592E">
              <w:rPr>
                <w:lang w:val="en-US"/>
              </w:rPr>
              <w:t>labour</w:t>
            </w:r>
            <w:proofErr w:type="spellEnd"/>
            <w:r w:rsidR="0080592E">
              <w:rPr>
                <w:lang w:val="en-US"/>
              </w:rPr>
              <w:t xml:space="preserve"> mobility</w:t>
            </w:r>
            <w:r w:rsidR="005B5E35" w:rsidRPr="0080592E">
              <w:rPr>
                <w:lang w:val="en-US"/>
              </w:rPr>
              <w:t xml:space="preserve"> potential)</w:t>
            </w:r>
            <w:r w:rsidR="00CB203D" w:rsidRPr="0080592E">
              <w:rPr>
                <w:lang w:val="en-US"/>
              </w:rPr>
              <w:t xml:space="preserve"> </w:t>
            </w:r>
          </w:p>
        </w:tc>
      </w:tr>
      <w:tr w:rsidR="00A858F7" w:rsidRPr="008D764E" w14:paraId="4F1A6C70" w14:textId="77777777" w:rsidTr="00BC0DC8">
        <w:tc>
          <w:tcPr>
            <w:tcW w:w="2689" w:type="dxa"/>
            <w:gridSpan w:val="2"/>
          </w:tcPr>
          <w:p w14:paraId="03403185" w14:textId="3BD13821" w:rsidR="00A858F7" w:rsidRDefault="00A858F7" w:rsidP="00B52E1D">
            <w:pPr>
              <w:jc w:val="center"/>
            </w:pPr>
            <w:r>
              <w:t xml:space="preserve">11:15 – 11:30 </w:t>
            </w:r>
          </w:p>
        </w:tc>
        <w:tc>
          <w:tcPr>
            <w:tcW w:w="6707" w:type="dxa"/>
            <w:gridSpan w:val="2"/>
          </w:tcPr>
          <w:p w14:paraId="50B872D6" w14:textId="4891AD05" w:rsidR="00A858F7" w:rsidRDefault="00A858F7" w:rsidP="005B5E35">
            <w:pPr>
              <w:tabs>
                <w:tab w:val="center" w:pos="4513"/>
                <w:tab w:val="right" w:pos="9026"/>
              </w:tabs>
              <w:jc w:val="both"/>
              <w:rPr>
                <w:lang w:val="en-US"/>
              </w:rPr>
            </w:pPr>
            <w:r>
              <w:rPr>
                <w:lang w:val="en-US"/>
              </w:rPr>
              <w:t xml:space="preserve">Coffee break </w:t>
            </w:r>
          </w:p>
        </w:tc>
      </w:tr>
      <w:tr w:rsidR="00D34C1E" w:rsidRPr="00911F01" w14:paraId="0B849558" w14:textId="77777777" w:rsidTr="00BC0DC8">
        <w:tc>
          <w:tcPr>
            <w:tcW w:w="2689" w:type="dxa"/>
            <w:gridSpan w:val="2"/>
          </w:tcPr>
          <w:p w14:paraId="70355818" w14:textId="20716A0C" w:rsidR="00D34C1E" w:rsidRDefault="00A858F7" w:rsidP="00B52E1D">
            <w:pPr>
              <w:jc w:val="center"/>
            </w:pPr>
            <w:r>
              <w:t xml:space="preserve">11:30 – 12:45 </w:t>
            </w:r>
          </w:p>
        </w:tc>
        <w:tc>
          <w:tcPr>
            <w:tcW w:w="6707" w:type="dxa"/>
            <w:gridSpan w:val="2"/>
          </w:tcPr>
          <w:p w14:paraId="72A9CC93" w14:textId="60A90F9D" w:rsidR="0080592E" w:rsidRDefault="0080592E" w:rsidP="009D7FF4">
            <w:pPr>
              <w:tabs>
                <w:tab w:val="center" w:pos="4513"/>
                <w:tab w:val="right" w:pos="9026"/>
              </w:tabs>
              <w:jc w:val="both"/>
              <w:rPr>
                <w:lang w:val="en-US"/>
              </w:rPr>
            </w:pPr>
            <w:r>
              <w:rPr>
                <w:lang w:val="en-US"/>
              </w:rPr>
              <w:t>Elaboration of the project concept note</w:t>
            </w:r>
            <w:r w:rsidR="00C453F7">
              <w:rPr>
                <w:lang w:val="en-US"/>
              </w:rPr>
              <w:t xml:space="preserve"> (part</w:t>
            </w:r>
            <w:r>
              <w:rPr>
                <w:lang w:val="en-US"/>
              </w:rPr>
              <w:t xml:space="preserve"> 1</w:t>
            </w:r>
            <w:r w:rsidR="00C453F7">
              <w:rPr>
                <w:lang w:val="en-US"/>
              </w:rPr>
              <w:t>)</w:t>
            </w:r>
            <w:r>
              <w:rPr>
                <w:lang w:val="en-US"/>
              </w:rPr>
              <w:t xml:space="preserve"> – Focus on objectives, purpose, expected results </w:t>
            </w:r>
            <w:r w:rsidR="00CE4C6C">
              <w:rPr>
                <w:lang w:val="en-US"/>
              </w:rPr>
              <w:t>and outputs</w:t>
            </w:r>
          </w:p>
          <w:p w14:paraId="498196D7" w14:textId="76BC6710" w:rsidR="00D34C1E" w:rsidRDefault="005B5E35" w:rsidP="007749CF">
            <w:pPr>
              <w:pStyle w:val="ListParagraph"/>
              <w:numPr>
                <w:ilvl w:val="0"/>
                <w:numId w:val="23"/>
              </w:numPr>
              <w:tabs>
                <w:tab w:val="center" w:pos="4513"/>
                <w:tab w:val="right" w:pos="9026"/>
              </w:tabs>
              <w:spacing w:after="0" w:line="240" w:lineRule="auto"/>
              <w:jc w:val="both"/>
              <w:rPr>
                <w:lang w:val="en-US"/>
              </w:rPr>
            </w:pPr>
            <w:r w:rsidRPr="0080592E">
              <w:rPr>
                <w:lang w:val="en-US"/>
              </w:rPr>
              <w:t xml:space="preserve">Discussion </w:t>
            </w:r>
            <w:r w:rsidR="00503900" w:rsidRPr="0080592E">
              <w:rPr>
                <w:lang w:val="en-US"/>
              </w:rPr>
              <w:t>in</w:t>
            </w:r>
            <w:r w:rsidR="008F59D0">
              <w:rPr>
                <w:lang w:val="en-US"/>
              </w:rPr>
              <w:t xml:space="preserve"> the working groups:  Review of </w:t>
            </w:r>
            <w:r w:rsidR="00974791">
              <w:rPr>
                <w:lang w:val="en-US"/>
              </w:rPr>
              <w:t xml:space="preserve">the purpose, </w:t>
            </w:r>
            <w:r w:rsidR="008F59D0">
              <w:rPr>
                <w:lang w:val="en-US"/>
              </w:rPr>
              <w:t xml:space="preserve">objectives and expected results outlined in the draft project concept and overall coherency and feasibility of project concept (regional occupational standards, regional learning community on WBL and piloting of occupational standards with strong elements of WBL); identifying quantifiable and </w:t>
            </w:r>
            <w:r w:rsidR="00727087">
              <w:rPr>
                <w:lang w:val="en-US"/>
              </w:rPr>
              <w:t>qualifiable</w:t>
            </w:r>
            <w:r w:rsidR="008F59D0">
              <w:rPr>
                <w:lang w:val="en-US"/>
              </w:rPr>
              <w:t xml:space="preserve"> indicators</w:t>
            </w:r>
          </w:p>
        </w:tc>
      </w:tr>
      <w:tr w:rsidR="005B5E35" w:rsidRPr="00911F01" w14:paraId="7E374F6B" w14:textId="77777777" w:rsidTr="00BC0DC8">
        <w:tc>
          <w:tcPr>
            <w:tcW w:w="2689" w:type="dxa"/>
            <w:gridSpan w:val="2"/>
          </w:tcPr>
          <w:p w14:paraId="6A5AF4AF" w14:textId="79817174" w:rsidR="005B5E35" w:rsidRDefault="00A858F7" w:rsidP="00B52E1D">
            <w:pPr>
              <w:jc w:val="center"/>
            </w:pPr>
            <w:r>
              <w:t>12:45 – 13:30</w:t>
            </w:r>
          </w:p>
        </w:tc>
        <w:tc>
          <w:tcPr>
            <w:tcW w:w="6707" w:type="dxa"/>
            <w:gridSpan w:val="2"/>
          </w:tcPr>
          <w:p w14:paraId="3E69DC5A" w14:textId="5AB7ADC4" w:rsidR="005B5E35" w:rsidRDefault="005B5E35" w:rsidP="009D7FF4">
            <w:pPr>
              <w:tabs>
                <w:tab w:val="center" w:pos="4513"/>
                <w:tab w:val="right" w:pos="9026"/>
              </w:tabs>
              <w:jc w:val="both"/>
              <w:rPr>
                <w:lang w:val="en-US"/>
              </w:rPr>
            </w:pPr>
            <w:r>
              <w:rPr>
                <w:lang w:val="en-US"/>
              </w:rPr>
              <w:t>Presentation of results</w:t>
            </w:r>
            <w:r w:rsidR="007749CF">
              <w:rPr>
                <w:lang w:val="en-US"/>
              </w:rPr>
              <w:t xml:space="preserve"> of the Discussion 1</w:t>
            </w:r>
            <w:r w:rsidR="00A858F7">
              <w:rPr>
                <w:lang w:val="en-US"/>
              </w:rPr>
              <w:t xml:space="preserve"> and joint conclusions</w:t>
            </w:r>
          </w:p>
        </w:tc>
      </w:tr>
      <w:tr w:rsidR="00A858F7" w:rsidRPr="008D764E" w14:paraId="3CD84127" w14:textId="77777777" w:rsidTr="00BC0DC8">
        <w:tc>
          <w:tcPr>
            <w:tcW w:w="2689" w:type="dxa"/>
            <w:gridSpan w:val="2"/>
          </w:tcPr>
          <w:p w14:paraId="3E7D7582" w14:textId="6B4F3591" w:rsidR="00A858F7" w:rsidRDefault="00A858F7" w:rsidP="00B52E1D">
            <w:pPr>
              <w:jc w:val="center"/>
            </w:pPr>
            <w:r>
              <w:t xml:space="preserve">13:30 – 14:30 </w:t>
            </w:r>
          </w:p>
        </w:tc>
        <w:tc>
          <w:tcPr>
            <w:tcW w:w="6707" w:type="dxa"/>
            <w:gridSpan w:val="2"/>
          </w:tcPr>
          <w:p w14:paraId="6E11D2FE" w14:textId="1FE3408F" w:rsidR="00A858F7" w:rsidRDefault="00A858F7" w:rsidP="009D7FF4">
            <w:pPr>
              <w:tabs>
                <w:tab w:val="center" w:pos="4513"/>
                <w:tab w:val="right" w:pos="9026"/>
              </w:tabs>
              <w:jc w:val="both"/>
              <w:rPr>
                <w:lang w:val="en-US"/>
              </w:rPr>
            </w:pPr>
            <w:r>
              <w:rPr>
                <w:lang w:val="en-US"/>
              </w:rPr>
              <w:t xml:space="preserve">Lunch </w:t>
            </w:r>
          </w:p>
        </w:tc>
      </w:tr>
      <w:tr w:rsidR="009D7FF4" w:rsidRPr="00911F01" w14:paraId="0E95C32E" w14:textId="77777777" w:rsidTr="00BC0DC8">
        <w:tc>
          <w:tcPr>
            <w:tcW w:w="2689" w:type="dxa"/>
            <w:gridSpan w:val="2"/>
          </w:tcPr>
          <w:p w14:paraId="7E41DAEC" w14:textId="79D0CA8C" w:rsidR="009D7FF4" w:rsidRDefault="00A858F7" w:rsidP="00B52E1D">
            <w:pPr>
              <w:jc w:val="center"/>
            </w:pPr>
            <w:r>
              <w:t>14:30 – 16:00</w:t>
            </w:r>
          </w:p>
        </w:tc>
        <w:tc>
          <w:tcPr>
            <w:tcW w:w="6707" w:type="dxa"/>
            <w:gridSpan w:val="2"/>
          </w:tcPr>
          <w:p w14:paraId="562C87C5" w14:textId="64B2CD56" w:rsidR="0080592E" w:rsidRDefault="0080592E" w:rsidP="009D7FF4">
            <w:pPr>
              <w:tabs>
                <w:tab w:val="center" w:pos="4513"/>
                <w:tab w:val="right" w:pos="9026"/>
              </w:tabs>
              <w:jc w:val="both"/>
              <w:rPr>
                <w:lang w:val="en-US"/>
              </w:rPr>
            </w:pPr>
            <w:r>
              <w:rPr>
                <w:lang w:val="en-US"/>
              </w:rPr>
              <w:t xml:space="preserve">Elaboration of the project </w:t>
            </w:r>
            <w:r w:rsidR="00A858F7">
              <w:rPr>
                <w:lang w:val="en-US"/>
              </w:rPr>
              <w:t>concept note</w:t>
            </w:r>
            <w:r>
              <w:rPr>
                <w:lang w:val="en-US"/>
              </w:rPr>
              <w:t xml:space="preserve"> </w:t>
            </w:r>
            <w:r w:rsidR="00C453F7">
              <w:rPr>
                <w:lang w:val="en-US"/>
              </w:rPr>
              <w:t xml:space="preserve">(part </w:t>
            </w:r>
            <w:r>
              <w:rPr>
                <w:lang w:val="en-US"/>
              </w:rPr>
              <w:t>2</w:t>
            </w:r>
            <w:r w:rsidR="00C453F7">
              <w:rPr>
                <w:lang w:val="en-US"/>
              </w:rPr>
              <w:t>)</w:t>
            </w:r>
            <w:r>
              <w:rPr>
                <w:lang w:val="en-US"/>
              </w:rPr>
              <w:t xml:space="preserve"> – Focus on </w:t>
            </w:r>
            <w:r w:rsidR="00A858F7">
              <w:rPr>
                <w:lang w:val="en-US"/>
              </w:rPr>
              <w:t xml:space="preserve">the development of methodology </w:t>
            </w:r>
            <w:r w:rsidR="007749CF">
              <w:rPr>
                <w:lang w:val="en-US"/>
              </w:rPr>
              <w:t>to be used</w:t>
            </w:r>
            <w:r w:rsidR="000D691E">
              <w:rPr>
                <w:lang w:val="en-US"/>
              </w:rPr>
              <w:t xml:space="preserve"> – fo</w:t>
            </w:r>
            <w:bookmarkStart w:id="0" w:name="_GoBack"/>
            <w:bookmarkEnd w:id="0"/>
            <w:r w:rsidR="000D691E">
              <w:rPr>
                <w:lang w:val="en-US"/>
              </w:rPr>
              <w:t xml:space="preserve">r occupational standards, translation into qualifications standards, piloting and monitoring </w:t>
            </w:r>
            <w:r w:rsidR="007749CF">
              <w:rPr>
                <w:lang w:val="en-US"/>
              </w:rPr>
              <w:t>(</w:t>
            </w:r>
            <w:r w:rsidR="008F59D0">
              <w:rPr>
                <w:lang w:val="en-US"/>
              </w:rPr>
              <w:t>A</w:t>
            </w:r>
            <w:r w:rsidR="00A858F7">
              <w:rPr>
                <w:lang w:val="en-US"/>
              </w:rPr>
              <w:t xml:space="preserve">ctivities </w:t>
            </w:r>
            <w:r w:rsidR="008F59D0">
              <w:rPr>
                <w:lang w:val="en-US"/>
              </w:rPr>
              <w:t>to achieve the identified results: regional activities in support of national reform steps, activities at national level to support the dissemination of regional results</w:t>
            </w:r>
            <w:r w:rsidR="007749CF">
              <w:rPr>
                <w:lang w:val="en-US"/>
              </w:rPr>
              <w:t>,</w:t>
            </w:r>
            <w:r w:rsidR="00727087">
              <w:rPr>
                <w:lang w:val="en-US"/>
              </w:rPr>
              <w:t xml:space="preserve"> </w:t>
            </w:r>
            <w:r w:rsidR="006D6586">
              <w:rPr>
                <w:lang w:val="en-US"/>
              </w:rPr>
              <w:t xml:space="preserve">involvement of </w:t>
            </w:r>
            <w:r w:rsidR="00A858F7">
              <w:rPr>
                <w:lang w:val="en-US"/>
              </w:rPr>
              <w:t xml:space="preserve">the </w:t>
            </w:r>
            <w:r w:rsidR="008F59D0">
              <w:rPr>
                <w:lang w:val="en-US"/>
              </w:rPr>
              <w:t>stakeholder (</w:t>
            </w:r>
            <w:r w:rsidR="00A858F7">
              <w:rPr>
                <w:lang w:val="en-US"/>
              </w:rPr>
              <w:t>business sector,</w:t>
            </w:r>
            <w:r w:rsidR="008F59D0">
              <w:rPr>
                <w:lang w:val="en-US"/>
              </w:rPr>
              <w:t xml:space="preserve"> VET providers, </w:t>
            </w:r>
            <w:proofErr w:type="spellStart"/>
            <w:r w:rsidR="008F59D0">
              <w:rPr>
                <w:lang w:val="en-US"/>
              </w:rPr>
              <w:t>etc</w:t>
            </w:r>
            <w:proofErr w:type="spellEnd"/>
            <w:r w:rsidR="008F59D0">
              <w:rPr>
                <w:lang w:val="en-US"/>
              </w:rPr>
              <w:t>)</w:t>
            </w:r>
            <w:r w:rsidR="00A858F7">
              <w:rPr>
                <w:lang w:val="en-US"/>
              </w:rPr>
              <w:t xml:space="preserve">  </w:t>
            </w:r>
            <w:r w:rsidR="007749CF">
              <w:rPr>
                <w:lang w:val="en-US"/>
              </w:rPr>
              <w:t xml:space="preserve">consultations with </w:t>
            </w:r>
            <w:r w:rsidR="00727087">
              <w:rPr>
                <w:lang w:val="en-US"/>
              </w:rPr>
              <w:t>policy makers</w:t>
            </w:r>
            <w:r w:rsidR="007749CF">
              <w:rPr>
                <w:lang w:val="en-US"/>
              </w:rPr>
              <w:t>…</w:t>
            </w:r>
            <w:r w:rsidR="00F6266D">
              <w:rPr>
                <w:lang w:val="en-US"/>
              </w:rPr>
              <w:t>)</w:t>
            </w:r>
            <w:r w:rsidR="002A4550">
              <w:rPr>
                <w:lang w:val="en-US"/>
              </w:rPr>
              <w:t>, defining the capacity building activities needed</w:t>
            </w:r>
          </w:p>
          <w:p w14:paraId="3F788BBE" w14:textId="040F0897" w:rsidR="00677909" w:rsidRDefault="005B5E35" w:rsidP="007749CF">
            <w:pPr>
              <w:pStyle w:val="ListParagraph"/>
              <w:numPr>
                <w:ilvl w:val="0"/>
                <w:numId w:val="23"/>
              </w:numPr>
              <w:tabs>
                <w:tab w:val="center" w:pos="4513"/>
                <w:tab w:val="right" w:pos="9026"/>
              </w:tabs>
              <w:spacing w:after="0" w:line="240" w:lineRule="auto"/>
              <w:jc w:val="both"/>
              <w:rPr>
                <w:lang w:val="en-US"/>
              </w:rPr>
            </w:pPr>
            <w:r w:rsidRPr="0080592E">
              <w:rPr>
                <w:lang w:val="en-US"/>
              </w:rPr>
              <w:t xml:space="preserve">Discussion </w:t>
            </w:r>
            <w:r w:rsidR="007749CF">
              <w:rPr>
                <w:lang w:val="en-US"/>
              </w:rPr>
              <w:t xml:space="preserve">in the working groups </w:t>
            </w:r>
            <w:r w:rsidRPr="0080592E">
              <w:rPr>
                <w:lang w:val="en-US"/>
              </w:rPr>
              <w:t xml:space="preserve">on the activities </w:t>
            </w:r>
            <w:r w:rsidR="0080592E">
              <w:rPr>
                <w:lang w:val="en-US"/>
              </w:rPr>
              <w:t xml:space="preserve">to be undertaken </w:t>
            </w:r>
            <w:r w:rsidR="007749CF">
              <w:rPr>
                <w:lang w:val="en-US"/>
              </w:rPr>
              <w:t xml:space="preserve">to define the common methodology </w:t>
            </w:r>
          </w:p>
        </w:tc>
      </w:tr>
      <w:tr w:rsidR="00C968E8" w:rsidRPr="008D764E" w14:paraId="76383683" w14:textId="77777777" w:rsidTr="00BC0DC8">
        <w:tc>
          <w:tcPr>
            <w:tcW w:w="2689" w:type="dxa"/>
            <w:gridSpan w:val="2"/>
          </w:tcPr>
          <w:p w14:paraId="33DFD34D" w14:textId="6FA30F84" w:rsidR="00C968E8" w:rsidRPr="0063694F" w:rsidRDefault="00E93FC3" w:rsidP="00B52E1D">
            <w:pPr>
              <w:jc w:val="center"/>
              <w:rPr>
                <w:lang w:val="en-US"/>
              </w:rPr>
            </w:pPr>
            <w:r>
              <w:rPr>
                <w:lang w:val="en-US"/>
              </w:rPr>
              <w:t xml:space="preserve">16 00 – 16 30 </w:t>
            </w:r>
          </w:p>
        </w:tc>
        <w:tc>
          <w:tcPr>
            <w:tcW w:w="6707" w:type="dxa"/>
            <w:gridSpan w:val="2"/>
          </w:tcPr>
          <w:p w14:paraId="2CB9FD53" w14:textId="6B415134" w:rsidR="00C968E8" w:rsidRPr="008D764E" w:rsidRDefault="00E93FC3" w:rsidP="00C968E8">
            <w:pPr>
              <w:tabs>
                <w:tab w:val="center" w:pos="4513"/>
                <w:tab w:val="right" w:pos="9026"/>
              </w:tabs>
              <w:contextualSpacing/>
              <w:jc w:val="both"/>
              <w:rPr>
                <w:lang w:val="en-US"/>
              </w:rPr>
            </w:pPr>
            <w:r>
              <w:rPr>
                <w:lang w:val="en-US"/>
              </w:rPr>
              <w:t xml:space="preserve">Coffee break </w:t>
            </w:r>
          </w:p>
        </w:tc>
      </w:tr>
      <w:tr w:rsidR="007749CF" w:rsidRPr="00911F01" w14:paraId="66FC530C" w14:textId="77777777" w:rsidTr="00BC0DC8">
        <w:tc>
          <w:tcPr>
            <w:tcW w:w="2689" w:type="dxa"/>
            <w:gridSpan w:val="2"/>
          </w:tcPr>
          <w:p w14:paraId="7ED7E66D" w14:textId="65A1F600" w:rsidR="007749CF" w:rsidRPr="008D764E" w:rsidRDefault="00E93FC3" w:rsidP="00B52E1D">
            <w:pPr>
              <w:jc w:val="center"/>
            </w:pPr>
            <w:r>
              <w:t>16:30 – 17:1</w:t>
            </w:r>
            <w:r w:rsidR="00A858F7">
              <w:t xml:space="preserve">5 </w:t>
            </w:r>
          </w:p>
        </w:tc>
        <w:tc>
          <w:tcPr>
            <w:tcW w:w="6707" w:type="dxa"/>
            <w:gridSpan w:val="2"/>
          </w:tcPr>
          <w:p w14:paraId="3BAFEBF8" w14:textId="757F30D0" w:rsidR="007749CF" w:rsidRDefault="007749CF" w:rsidP="00C968E8">
            <w:pPr>
              <w:tabs>
                <w:tab w:val="center" w:pos="4513"/>
                <w:tab w:val="right" w:pos="9026"/>
              </w:tabs>
              <w:contextualSpacing/>
              <w:jc w:val="both"/>
              <w:rPr>
                <w:lang w:val="en-US"/>
              </w:rPr>
            </w:pPr>
            <w:r>
              <w:rPr>
                <w:lang w:val="en-US"/>
              </w:rPr>
              <w:t xml:space="preserve">Presentation of the results of the Discussion 2 </w:t>
            </w:r>
            <w:r w:rsidR="00A858F7">
              <w:rPr>
                <w:lang w:val="en-US"/>
              </w:rPr>
              <w:t xml:space="preserve">and </w:t>
            </w:r>
            <w:r w:rsidR="00F6266D">
              <w:rPr>
                <w:lang w:val="en-US"/>
              </w:rPr>
              <w:t>j</w:t>
            </w:r>
            <w:r w:rsidR="00A858F7">
              <w:rPr>
                <w:lang w:val="en-US"/>
              </w:rPr>
              <w:t>oint discussion</w:t>
            </w:r>
          </w:p>
        </w:tc>
      </w:tr>
      <w:tr w:rsidR="00F91EF3" w:rsidRPr="008D764E" w14:paraId="5AB77DB4" w14:textId="77777777" w:rsidTr="00BC0DC8">
        <w:tc>
          <w:tcPr>
            <w:tcW w:w="2689" w:type="dxa"/>
            <w:gridSpan w:val="2"/>
          </w:tcPr>
          <w:p w14:paraId="06DC53CB" w14:textId="5DF3E649" w:rsidR="00F91EF3" w:rsidRPr="008D764E" w:rsidRDefault="00E93FC3" w:rsidP="00B52E1D">
            <w:pPr>
              <w:jc w:val="center"/>
            </w:pPr>
            <w:r>
              <w:t>17:1</w:t>
            </w:r>
            <w:r w:rsidR="00A858F7">
              <w:t xml:space="preserve">5 – </w:t>
            </w:r>
            <w:r>
              <w:t>17:30</w:t>
            </w:r>
          </w:p>
        </w:tc>
        <w:tc>
          <w:tcPr>
            <w:tcW w:w="6707" w:type="dxa"/>
            <w:gridSpan w:val="2"/>
          </w:tcPr>
          <w:p w14:paraId="4D874D90" w14:textId="53DD9D85" w:rsidR="00F91EF3" w:rsidRDefault="00A858F7" w:rsidP="00C968E8">
            <w:pPr>
              <w:tabs>
                <w:tab w:val="center" w:pos="4513"/>
                <w:tab w:val="right" w:pos="9026"/>
              </w:tabs>
              <w:contextualSpacing/>
              <w:jc w:val="both"/>
              <w:rPr>
                <w:lang w:val="en-US"/>
              </w:rPr>
            </w:pPr>
            <w:r>
              <w:rPr>
                <w:lang w:val="en-US"/>
              </w:rPr>
              <w:t>Closure of day 1</w:t>
            </w:r>
          </w:p>
        </w:tc>
      </w:tr>
      <w:tr w:rsidR="004166F3" w:rsidRPr="008D764E" w14:paraId="2219D3FA" w14:textId="77777777" w:rsidTr="00BC0DC8">
        <w:tc>
          <w:tcPr>
            <w:tcW w:w="2689" w:type="dxa"/>
            <w:gridSpan w:val="2"/>
          </w:tcPr>
          <w:p w14:paraId="39528E3E" w14:textId="06180F90" w:rsidR="004166F3" w:rsidRPr="008D764E" w:rsidRDefault="00C453F7" w:rsidP="00B52E1D">
            <w:pPr>
              <w:jc w:val="center"/>
            </w:pPr>
            <w:r>
              <w:t>20:00</w:t>
            </w:r>
          </w:p>
        </w:tc>
        <w:tc>
          <w:tcPr>
            <w:tcW w:w="6707" w:type="dxa"/>
            <w:gridSpan w:val="2"/>
          </w:tcPr>
          <w:p w14:paraId="2F27BA10" w14:textId="61F67657" w:rsidR="004166F3" w:rsidRDefault="004166F3" w:rsidP="00C968E8">
            <w:pPr>
              <w:tabs>
                <w:tab w:val="center" w:pos="4513"/>
                <w:tab w:val="right" w:pos="9026"/>
              </w:tabs>
              <w:contextualSpacing/>
              <w:jc w:val="both"/>
              <w:rPr>
                <w:lang w:val="en-US"/>
              </w:rPr>
            </w:pPr>
            <w:r>
              <w:rPr>
                <w:lang w:val="en-US"/>
              </w:rPr>
              <w:t>Dinner</w:t>
            </w:r>
          </w:p>
        </w:tc>
      </w:tr>
      <w:tr w:rsidR="003D7E22" w:rsidRPr="00911F01" w14:paraId="29632E69" w14:textId="77777777" w:rsidTr="00D05429">
        <w:trPr>
          <w:trHeight w:val="1183"/>
        </w:trPr>
        <w:tc>
          <w:tcPr>
            <w:tcW w:w="9396" w:type="dxa"/>
            <w:gridSpan w:val="4"/>
            <w:shd w:val="clear" w:color="auto" w:fill="C5E0B3" w:themeFill="accent6" w:themeFillTint="66"/>
          </w:tcPr>
          <w:p w14:paraId="0B78725F" w14:textId="453211BD" w:rsidR="003D7E22" w:rsidRPr="0063694F" w:rsidRDefault="003F373A" w:rsidP="00D05429">
            <w:pPr>
              <w:jc w:val="center"/>
              <w:rPr>
                <w:i/>
                <w:sz w:val="24"/>
                <w:szCs w:val="24"/>
                <w:lang w:val="en-US"/>
              </w:rPr>
            </w:pPr>
            <w:r>
              <w:rPr>
                <w:b/>
                <w:lang w:val="en-US"/>
              </w:rPr>
              <w:t>15</w:t>
            </w:r>
            <w:r w:rsidR="003D7E22" w:rsidRPr="008D764E">
              <w:rPr>
                <w:b/>
                <w:lang w:val="en-US"/>
              </w:rPr>
              <w:t xml:space="preserve">th </w:t>
            </w:r>
            <w:r>
              <w:rPr>
                <w:b/>
                <w:lang w:val="en-US"/>
              </w:rPr>
              <w:t>March</w:t>
            </w:r>
          </w:p>
          <w:p w14:paraId="26C84B87" w14:textId="77777777" w:rsidR="003D7E22" w:rsidRPr="0063694F" w:rsidRDefault="003D7E22" w:rsidP="00D05429">
            <w:pPr>
              <w:jc w:val="both"/>
              <w:rPr>
                <w:i/>
                <w:sz w:val="24"/>
                <w:szCs w:val="24"/>
                <w:lang w:val="en-US"/>
              </w:rPr>
            </w:pPr>
          </w:p>
          <w:p w14:paraId="6D06498A" w14:textId="331F47B0" w:rsidR="003D7E22" w:rsidRDefault="003D7E22" w:rsidP="00D05429">
            <w:pPr>
              <w:tabs>
                <w:tab w:val="center" w:pos="4513"/>
                <w:tab w:val="right" w:pos="9026"/>
              </w:tabs>
              <w:contextualSpacing/>
              <w:jc w:val="both"/>
              <w:rPr>
                <w:lang w:val="en-US"/>
              </w:rPr>
            </w:pPr>
            <w:r>
              <w:rPr>
                <w:lang w:val="en-US"/>
              </w:rPr>
              <w:t>Continuation o</w:t>
            </w:r>
            <w:r w:rsidR="00A67487">
              <w:rPr>
                <w:lang w:val="en-US"/>
              </w:rPr>
              <w:t>f the work from the day before</w:t>
            </w:r>
          </w:p>
          <w:p w14:paraId="2540289F" w14:textId="77777777" w:rsidR="003D7E22" w:rsidRPr="008D764E" w:rsidRDefault="003D7E22" w:rsidP="00D05429">
            <w:pPr>
              <w:rPr>
                <w:b/>
                <w:sz w:val="28"/>
                <w:szCs w:val="28"/>
                <w:lang w:val="en-US"/>
              </w:rPr>
            </w:pPr>
          </w:p>
        </w:tc>
      </w:tr>
      <w:tr w:rsidR="00A858F7" w:rsidRPr="00911F01" w14:paraId="5BB9EE88" w14:textId="77777777" w:rsidTr="00CF729B">
        <w:tc>
          <w:tcPr>
            <w:tcW w:w="2689" w:type="dxa"/>
            <w:gridSpan w:val="2"/>
          </w:tcPr>
          <w:p w14:paraId="2EB226FE" w14:textId="3633E0F8" w:rsidR="00A858F7" w:rsidRPr="008D764E" w:rsidRDefault="006D6586" w:rsidP="00CF729B">
            <w:pPr>
              <w:jc w:val="center"/>
            </w:pPr>
            <w:r>
              <w:t>9:00 – 10:00</w:t>
            </w:r>
          </w:p>
        </w:tc>
        <w:tc>
          <w:tcPr>
            <w:tcW w:w="6707" w:type="dxa"/>
            <w:gridSpan w:val="2"/>
          </w:tcPr>
          <w:p w14:paraId="038EB831" w14:textId="236B6322" w:rsidR="00A858F7" w:rsidRDefault="00A858F7" w:rsidP="00CF729B">
            <w:pPr>
              <w:tabs>
                <w:tab w:val="center" w:pos="4513"/>
                <w:tab w:val="right" w:pos="9026"/>
              </w:tabs>
              <w:contextualSpacing/>
              <w:jc w:val="both"/>
              <w:rPr>
                <w:lang w:val="en-US"/>
              </w:rPr>
            </w:pPr>
            <w:r>
              <w:rPr>
                <w:lang w:val="en-US"/>
              </w:rPr>
              <w:t xml:space="preserve">Elaboration of the project concept note </w:t>
            </w:r>
            <w:r w:rsidR="00C453F7">
              <w:rPr>
                <w:lang w:val="en-US"/>
              </w:rPr>
              <w:t xml:space="preserve">(part </w:t>
            </w:r>
            <w:r>
              <w:rPr>
                <w:lang w:val="en-US"/>
              </w:rPr>
              <w:t>3</w:t>
            </w:r>
            <w:r w:rsidR="00C453F7">
              <w:rPr>
                <w:lang w:val="en-US"/>
              </w:rPr>
              <w:t>)</w:t>
            </w:r>
            <w:r>
              <w:rPr>
                <w:lang w:val="en-US"/>
              </w:rPr>
              <w:t xml:space="preserve"> – Focus on </w:t>
            </w:r>
            <w:r w:rsidR="008B23FE">
              <w:rPr>
                <w:lang w:val="en-US"/>
              </w:rPr>
              <w:t xml:space="preserve">Learning communities of practice </w:t>
            </w:r>
            <w:r>
              <w:rPr>
                <w:lang w:val="en-US"/>
              </w:rPr>
              <w:t>(</w:t>
            </w:r>
            <w:r w:rsidR="006D6586">
              <w:rPr>
                <w:lang w:val="en-US"/>
              </w:rPr>
              <w:t xml:space="preserve">concrete </w:t>
            </w:r>
            <w:r>
              <w:rPr>
                <w:lang w:val="en-US"/>
              </w:rPr>
              <w:t>activities</w:t>
            </w:r>
            <w:r w:rsidR="006D6586">
              <w:rPr>
                <w:lang w:val="en-US"/>
              </w:rPr>
              <w:t xml:space="preserve"> – peer learning, </w:t>
            </w:r>
            <w:r w:rsidR="008B23FE">
              <w:rPr>
                <w:lang w:val="en-US"/>
              </w:rPr>
              <w:t xml:space="preserve">exchange of </w:t>
            </w:r>
            <w:r w:rsidR="008B23FE">
              <w:rPr>
                <w:lang w:val="en-US"/>
              </w:rPr>
              <w:lastRenderedPageBreak/>
              <w:t xml:space="preserve">documents, exchange of experiences, </w:t>
            </w:r>
            <w:r w:rsidR="006D6586">
              <w:rPr>
                <w:lang w:val="en-US"/>
              </w:rPr>
              <w:t>study visits</w:t>
            </w:r>
            <w:r>
              <w:rPr>
                <w:lang w:val="en-US"/>
              </w:rPr>
              <w:t xml:space="preserve">, </w:t>
            </w:r>
            <w:r w:rsidR="006D6586">
              <w:rPr>
                <w:lang w:val="en-US"/>
              </w:rPr>
              <w:t xml:space="preserve">round tables…, </w:t>
            </w:r>
            <w:r>
              <w:rPr>
                <w:lang w:val="en-US"/>
              </w:rPr>
              <w:t xml:space="preserve">topics, target groups, dissemination, </w:t>
            </w:r>
            <w:r w:rsidR="006D6586">
              <w:rPr>
                <w:lang w:val="en-US"/>
              </w:rPr>
              <w:t>sustainability</w:t>
            </w:r>
            <w:r>
              <w:rPr>
                <w:lang w:val="en-US"/>
              </w:rPr>
              <w:t>…)</w:t>
            </w:r>
          </w:p>
          <w:p w14:paraId="153CE215" w14:textId="77777777" w:rsidR="00A858F7" w:rsidRPr="007749CF" w:rsidRDefault="00A858F7" w:rsidP="00CF729B">
            <w:pPr>
              <w:pStyle w:val="ListParagraph"/>
              <w:numPr>
                <w:ilvl w:val="0"/>
                <w:numId w:val="23"/>
              </w:numPr>
              <w:tabs>
                <w:tab w:val="center" w:pos="4513"/>
                <w:tab w:val="right" w:pos="9026"/>
              </w:tabs>
              <w:spacing w:after="0" w:line="240" w:lineRule="auto"/>
              <w:jc w:val="both"/>
              <w:rPr>
                <w:lang w:val="en-US"/>
              </w:rPr>
            </w:pPr>
            <w:r>
              <w:rPr>
                <w:lang w:val="en-US"/>
              </w:rPr>
              <w:t xml:space="preserve">Discussion in the working groups </w:t>
            </w:r>
          </w:p>
        </w:tc>
      </w:tr>
      <w:tr w:rsidR="00A858F7" w:rsidRPr="00911F01" w14:paraId="40CDF6C2" w14:textId="77777777" w:rsidTr="00CF729B">
        <w:tc>
          <w:tcPr>
            <w:tcW w:w="2689" w:type="dxa"/>
            <w:gridSpan w:val="2"/>
          </w:tcPr>
          <w:p w14:paraId="0700CC60" w14:textId="79C88512" w:rsidR="00A858F7" w:rsidRPr="008D764E" w:rsidRDefault="006D6586" w:rsidP="00CF729B">
            <w:pPr>
              <w:jc w:val="center"/>
            </w:pPr>
            <w:r>
              <w:lastRenderedPageBreak/>
              <w:t>10:00 –</w:t>
            </w:r>
            <w:r w:rsidR="00C453F7">
              <w:t xml:space="preserve"> 10</w:t>
            </w:r>
            <w:r>
              <w:t>:</w:t>
            </w:r>
            <w:r w:rsidR="00C453F7">
              <w:t>45</w:t>
            </w:r>
          </w:p>
        </w:tc>
        <w:tc>
          <w:tcPr>
            <w:tcW w:w="6707" w:type="dxa"/>
            <w:gridSpan w:val="2"/>
          </w:tcPr>
          <w:p w14:paraId="44AD20BE" w14:textId="2B0AC6E9" w:rsidR="00A858F7" w:rsidRDefault="00A858F7" w:rsidP="00CF729B">
            <w:pPr>
              <w:tabs>
                <w:tab w:val="center" w:pos="4513"/>
                <w:tab w:val="right" w:pos="9026"/>
              </w:tabs>
              <w:contextualSpacing/>
              <w:jc w:val="both"/>
              <w:rPr>
                <w:lang w:val="en-US"/>
              </w:rPr>
            </w:pPr>
            <w:r>
              <w:rPr>
                <w:lang w:val="en-US"/>
              </w:rPr>
              <w:t>Presentation of the results of the Discussion 3</w:t>
            </w:r>
            <w:r w:rsidR="006D6586">
              <w:rPr>
                <w:lang w:val="en-US"/>
              </w:rPr>
              <w:t xml:space="preserve"> and joint conclusions</w:t>
            </w:r>
          </w:p>
        </w:tc>
      </w:tr>
      <w:tr w:rsidR="00A858F7" w:rsidRPr="008D764E" w14:paraId="3396EC76" w14:textId="77777777" w:rsidTr="00CF729B">
        <w:tc>
          <w:tcPr>
            <w:tcW w:w="2689" w:type="dxa"/>
            <w:gridSpan w:val="2"/>
          </w:tcPr>
          <w:p w14:paraId="3880533C" w14:textId="3BF3E1AF" w:rsidR="00A858F7" w:rsidRPr="008D764E" w:rsidRDefault="00C453F7" w:rsidP="00CF729B">
            <w:pPr>
              <w:jc w:val="center"/>
            </w:pPr>
            <w:r>
              <w:t>10:45</w:t>
            </w:r>
            <w:r w:rsidR="006D6586">
              <w:t xml:space="preserve"> – 11:</w:t>
            </w:r>
            <w:r>
              <w:t>15</w:t>
            </w:r>
          </w:p>
        </w:tc>
        <w:tc>
          <w:tcPr>
            <w:tcW w:w="6707" w:type="dxa"/>
            <w:gridSpan w:val="2"/>
          </w:tcPr>
          <w:p w14:paraId="2E05E7B6" w14:textId="20F9E265" w:rsidR="00A858F7" w:rsidRDefault="006D6586" w:rsidP="00CF729B">
            <w:pPr>
              <w:tabs>
                <w:tab w:val="center" w:pos="4513"/>
                <w:tab w:val="right" w:pos="9026"/>
              </w:tabs>
              <w:contextualSpacing/>
              <w:jc w:val="both"/>
              <w:rPr>
                <w:lang w:val="en-US"/>
              </w:rPr>
            </w:pPr>
            <w:r>
              <w:rPr>
                <w:lang w:val="en-US"/>
              </w:rPr>
              <w:t>Coffee break</w:t>
            </w:r>
          </w:p>
        </w:tc>
      </w:tr>
      <w:tr w:rsidR="00A858F7" w:rsidRPr="008D764E" w14:paraId="4B766C9C" w14:textId="77777777" w:rsidTr="00CF729B">
        <w:tc>
          <w:tcPr>
            <w:tcW w:w="2689" w:type="dxa"/>
            <w:gridSpan w:val="2"/>
          </w:tcPr>
          <w:p w14:paraId="3FFA3F50" w14:textId="29EE1DC0" w:rsidR="00A858F7" w:rsidRPr="008D764E" w:rsidRDefault="00C453F7" w:rsidP="00CF729B">
            <w:pPr>
              <w:jc w:val="center"/>
            </w:pPr>
            <w:r>
              <w:t>11:15</w:t>
            </w:r>
            <w:r w:rsidR="006D6586">
              <w:t xml:space="preserve"> </w:t>
            </w:r>
            <w:r>
              <w:t>–</w:t>
            </w:r>
            <w:r w:rsidR="006D6586">
              <w:t xml:space="preserve"> </w:t>
            </w:r>
            <w:r>
              <w:t>12:15</w:t>
            </w:r>
          </w:p>
        </w:tc>
        <w:tc>
          <w:tcPr>
            <w:tcW w:w="6707" w:type="dxa"/>
            <w:gridSpan w:val="2"/>
          </w:tcPr>
          <w:p w14:paraId="7E5BAEBC" w14:textId="7353C053" w:rsidR="00A858F7" w:rsidRDefault="00A858F7" w:rsidP="00CF729B">
            <w:pPr>
              <w:tabs>
                <w:tab w:val="center" w:pos="4513"/>
                <w:tab w:val="right" w:pos="9026"/>
              </w:tabs>
              <w:contextualSpacing/>
              <w:jc w:val="both"/>
              <w:rPr>
                <w:lang w:val="en-US"/>
              </w:rPr>
            </w:pPr>
            <w:r>
              <w:rPr>
                <w:lang w:val="en-US"/>
              </w:rPr>
              <w:t xml:space="preserve">Elaboration of the project </w:t>
            </w:r>
            <w:r w:rsidR="006D6586">
              <w:rPr>
                <w:lang w:val="en-US"/>
              </w:rPr>
              <w:t>concept note</w:t>
            </w:r>
            <w:r>
              <w:rPr>
                <w:lang w:val="en-US"/>
              </w:rPr>
              <w:t xml:space="preserve"> </w:t>
            </w:r>
            <w:r w:rsidR="00C453F7">
              <w:rPr>
                <w:lang w:val="en-US"/>
              </w:rPr>
              <w:t xml:space="preserve">(part </w:t>
            </w:r>
            <w:r>
              <w:rPr>
                <w:lang w:val="en-US"/>
              </w:rPr>
              <w:t>4</w:t>
            </w:r>
            <w:r w:rsidR="00C453F7">
              <w:rPr>
                <w:lang w:val="en-US"/>
              </w:rPr>
              <w:t>)</w:t>
            </w:r>
            <w:r>
              <w:rPr>
                <w:lang w:val="en-US"/>
              </w:rPr>
              <w:t xml:space="preserve"> – </w:t>
            </w:r>
            <w:r w:rsidR="00C453F7">
              <w:rPr>
                <w:lang w:val="en-US"/>
              </w:rPr>
              <w:t>Development and use</w:t>
            </w:r>
            <w:r>
              <w:rPr>
                <w:lang w:val="en-US"/>
              </w:rPr>
              <w:t xml:space="preserve"> of the knowledge-based platform for work-based learning (activities regarding the development of the platform, content, dissemination, target groups, national and regional exploitation, maintenance…)</w:t>
            </w:r>
          </w:p>
          <w:p w14:paraId="1E4B57DD" w14:textId="4AB6014B" w:rsidR="00C453F7" w:rsidRPr="00C453F7" w:rsidRDefault="00A858F7" w:rsidP="00C453F7">
            <w:pPr>
              <w:pStyle w:val="ListParagraph"/>
              <w:numPr>
                <w:ilvl w:val="0"/>
                <w:numId w:val="23"/>
              </w:numPr>
              <w:tabs>
                <w:tab w:val="center" w:pos="4513"/>
                <w:tab w:val="right" w:pos="9026"/>
              </w:tabs>
              <w:spacing w:after="0" w:line="240" w:lineRule="auto"/>
              <w:jc w:val="both"/>
              <w:rPr>
                <w:lang w:val="en-US"/>
              </w:rPr>
            </w:pPr>
            <w:r>
              <w:rPr>
                <w:lang w:val="en-US"/>
              </w:rPr>
              <w:t>Discussion in working groups</w:t>
            </w:r>
          </w:p>
        </w:tc>
      </w:tr>
      <w:tr w:rsidR="00A858F7" w:rsidRPr="00911F01" w14:paraId="16961302" w14:textId="77777777" w:rsidTr="00CF729B">
        <w:tc>
          <w:tcPr>
            <w:tcW w:w="2689" w:type="dxa"/>
            <w:gridSpan w:val="2"/>
          </w:tcPr>
          <w:p w14:paraId="193186C6" w14:textId="3C3D383A" w:rsidR="00A858F7" w:rsidRPr="008D764E" w:rsidRDefault="00C453F7" w:rsidP="00CF729B">
            <w:pPr>
              <w:jc w:val="center"/>
            </w:pPr>
            <w:r>
              <w:t>12:15 – 13:00</w:t>
            </w:r>
          </w:p>
        </w:tc>
        <w:tc>
          <w:tcPr>
            <w:tcW w:w="6707" w:type="dxa"/>
            <w:gridSpan w:val="2"/>
          </w:tcPr>
          <w:p w14:paraId="1C0C1533" w14:textId="4108CECC" w:rsidR="00A858F7" w:rsidRDefault="00A858F7" w:rsidP="00CF729B">
            <w:pPr>
              <w:tabs>
                <w:tab w:val="center" w:pos="4513"/>
                <w:tab w:val="right" w:pos="9026"/>
              </w:tabs>
              <w:contextualSpacing/>
              <w:jc w:val="both"/>
              <w:rPr>
                <w:lang w:val="en-US"/>
              </w:rPr>
            </w:pPr>
            <w:r>
              <w:rPr>
                <w:lang w:val="en-US"/>
              </w:rPr>
              <w:t>Presentation of the results of the Discussion 4</w:t>
            </w:r>
            <w:r w:rsidR="00C453F7">
              <w:rPr>
                <w:lang w:val="en-US"/>
              </w:rPr>
              <w:t xml:space="preserve"> and joint conclusions</w:t>
            </w:r>
          </w:p>
        </w:tc>
      </w:tr>
      <w:tr w:rsidR="00A858F7" w:rsidRPr="008D764E" w14:paraId="396E9EF1" w14:textId="77777777" w:rsidTr="00CF729B">
        <w:tc>
          <w:tcPr>
            <w:tcW w:w="2689" w:type="dxa"/>
            <w:gridSpan w:val="2"/>
          </w:tcPr>
          <w:p w14:paraId="1C97EC8F" w14:textId="7C2B6F56" w:rsidR="00A858F7" w:rsidRPr="008D764E" w:rsidRDefault="00C453F7" w:rsidP="00CF729B">
            <w:pPr>
              <w:jc w:val="center"/>
            </w:pPr>
            <w:r>
              <w:t>13:00 – 14:00</w:t>
            </w:r>
          </w:p>
        </w:tc>
        <w:tc>
          <w:tcPr>
            <w:tcW w:w="6707" w:type="dxa"/>
            <w:gridSpan w:val="2"/>
          </w:tcPr>
          <w:p w14:paraId="0B5AE778" w14:textId="356FBAC5" w:rsidR="00A858F7" w:rsidRDefault="00C453F7" w:rsidP="00CF729B">
            <w:pPr>
              <w:tabs>
                <w:tab w:val="center" w:pos="4513"/>
                <w:tab w:val="right" w:pos="9026"/>
              </w:tabs>
              <w:contextualSpacing/>
              <w:jc w:val="both"/>
              <w:rPr>
                <w:lang w:val="en-US"/>
              </w:rPr>
            </w:pPr>
            <w:r>
              <w:rPr>
                <w:lang w:val="en-US"/>
              </w:rPr>
              <w:t>Lunch</w:t>
            </w:r>
          </w:p>
        </w:tc>
      </w:tr>
      <w:tr w:rsidR="00560451" w:rsidRPr="0063694F" w14:paraId="6A0E0A99" w14:textId="77777777" w:rsidTr="00BC0DC8">
        <w:tc>
          <w:tcPr>
            <w:tcW w:w="2689" w:type="dxa"/>
            <w:gridSpan w:val="2"/>
          </w:tcPr>
          <w:p w14:paraId="1430F30D" w14:textId="380FAF94" w:rsidR="00560451" w:rsidRDefault="00C453F7" w:rsidP="00B52E1D">
            <w:pPr>
              <w:jc w:val="center"/>
            </w:pPr>
            <w:r>
              <w:t>14:00 – 15:0</w:t>
            </w:r>
            <w:r w:rsidR="003D7E22">
              <w:t>0</w:t>
            </w:r>
          </w:p>
        </w:tc>
        <w:tc>
          <w:tcPr>
            <w:tcW w:w="6707" w:type="dxa"/>
            <w:gridSpan w:val="2"/>
          </w:tcPr>
          <w:p w14:paraId="0A668260" w14:textId="77777777" w:rsidR="007A1227" w:rsidRPr="00CE4C6C" w:rsidRDefault="007A1227" w:rsidP="007A1227">
            <w:pPr>
              <w:tabs>
                <w:tab w:val="center" w:pos="4513"/>
                <w:tab w:val="right" w:pos="9026"/>
              </w:tabs>
              <w:jc w:val="both"/>
              <w:rPr>
                <w:lang w:val="en-US"/>
              </w:rPr>
            </w:pPr>
            <w:r>
              <w:rPr>
                <w:lang w:val="en-US"/>
              </w:rPr>
              <w:t>Agreement on further steps:</w:t>
            </w:r>
          </w:p>
          <w:p w14:paraId="19A4403E" w14:textId="77777777" w:rsidR="007A1227" w:rsidRPr="00CE4C6C" w:rsidRDefault="007A1227" w:rsidP="007A1227">
            <w:pPr>
              <w:pStyle w:val="ListParagraph"/>
              <w:numPr>
                <w:ilvl w:val="0"/>
                <w:numId w:val="26"/>
              </w:numPr>
              <w:tabs>
                <w:tab w:val="center" w:pos="4513"/>
                <w:tab w:val="right" w:pos="9026"/>
              </w:tabs>
              <w:spacing w:after="0" w:line="240" w:lineRule="auto"/>
              <w:jc w:val="both"/>
              <w:rPr>
                <w:lang w:val="en-US"/>
              </w:rPr>
            </w:pPr>
            <w:r w:rsidRPr="00CE4C6C">
              <w:rPr>
                <w:lang w:val="en-US"/>
              </w:rPr>
              <w:t xml:space="preserve">Sharing information </w:t>
            </w:r>
            <w:r>
              <w:rPr>
                <w:lang w:val="en-US"/>
              </w:rPr>
              <w:t>during</w:t>
            </w:r>
            <w:r w:rsidRPr="00CE4C6C">
              <w:rPr>
                <w:lang w:val="en-US"/>
              </w:rPr>
              <w:t xml:space="preserve"> the preparation of projects</w:t>
            </w:r>
          </w:p>
          <w:p w14:paraId="4D415A2C" w14:textId="77777777" w:rsidR="007A1227" w:rsidRDefault="007A1227" w:rsidP="007A1227">
            <w:pPr>
              <w:pStyle w:val="ListParagraph"/>
              <w:numPr>
                <w:ilvl w:val="0"/>
                <w:numId w:val="26"/>
              </w:numPr>
              <w:tabs>
                <w:tab w:val="center" w:pos="4513"/>
                <w:tab w:val="right" w:pos="9026"/>
              </w:tabs>
              <w:spacing w:after="0" w:line="240" w:lineRule="auto"/>
              <w:jc w:val="both"/>
              <w:rPr>
                <w:lang w:val="en-US"/>
              </w:rPr>
            </w:pPr>
            <w:r w:rsidRPr="00CE4C6C">
              <w:rPr>
                <w:lang w:val="en-US"/>
              </w:rPr>
              <w:t>Next steps in the development of the project</w:t>
            </w:r>
          </w:p>
          <w:p w14:paraId="34E90267" w14:textId="096FA254" w:rsidR="001B2841" w:rsidRPr="007A1227" w:rsidRDefault="007A1227" w:rsidP="007A1227">
            <w:pPr>
              <w:tabs>
                <w:tab w:val="center" w:pos="4513"/>
                <w:tab w:val="right" w:pos="9026"/>
              </w:tabs>
              <w:contextualSpacing/>
              <w:jc w:val="both"/>
              <w:rPr>
                <w:lang w:val="en-US"/>
              </w:rPr>
            </w:pPr>
            <w:r>
              <w:rPr>
                <w:lang w:val="en-US"/>
              </w:rPr>
              <w:t>Closure of the meeting</w:t>
            </w:r>
          </w:p>
        </w:tc>
      </w:tr>
      <w:tr w:rsidR="0069462F" w:rsidRPr="0063694F" w14:paraId="5C35C952" w14:textId="77777777" w:rsidTr="00BC0DC8">
        <w:tc>
          <w:tcPr>
            <w:tcW w:w="2689" w:type="dxa"/>
            <w:gridSpan w:val="2"/>
          </w:tcPr>
          <w:p w14:paraId="36C10872" w14:textId="3FF7EC8D" w:rsidR="0069462F" w:rsidRDefault="007A1227" w:rsidP="00B52E1D">
            <w:pPr>
              <w:jc w:val="center"/>
            </w:pPr>
            <w:r>
              <w:t xml:space="preserve">15:00 – 15:30 </w:t>
            </w:r>
          </w:p>
        </w:tc>
        <w:tc>
          <w:tcPr>
            <w:tcW w:w="6707" w:type="dxa"/>
            <w:gridSpan w:val="2"/>
          </w:tcPr>
          <w:p w14:paraId="266DC546" w14:textId="326AF56F" w:rsidR="0069462F" w:rsidRPr="009D7FF4" w:rsidRDefault="007A1227" w:rsidP="009D7FF4">
            <w:pPr>
              <w:tabs>
                <w:tab w:val="center" w:pos="4513"/>
                <w:tab w:val="right" w:pos="9026"/>
              </w:tabs>
              <w:jc w:val="both"/>
              <w:rPr>
                <w:lang w:val="en-US"/>
              </w:rPr>
            </w:pPr>
            <w:r>
              <w:rPr>
                <w:lang w:val="en-US"/>
              </w:rPr>
              <w:t xml:space="preserve">Coffee Break </w:t>
            </w:r>
          </w:p>
        </w:tc>
      </w:tr>
      <w:tr w:rsidR="00CE4C6C" w:rsidRPr="00911F01" w14:paraId="12211AEF" w14:textId="77777777" w:rsidTr="00BC0DC8">
        <w:tc>
          <w:tcPr>
            <w:tcW w:w="2689" w:type="dxa"/>
            <w:gridSpan w:val="2"/>
          </w:tcPr>
          <w:p w14:paraId="4747BDBF" w14:textId="578A1A8C" w:rsidR="00CE4C6C" w:rsidRDefault="007A1227" w:rsidP="00B52E1D">
            <w:pPr>
              <w:jc w:val="center"/>
            </w:pPr>
            <w:r>
              <w:t>15:30 – 17</w:t>
            </w:r>
            <w:r w:rsidR="00C453F7">
              <w:t>:00</w:t>
            </w:r>
          </w:p>
        </w:tc>
        <w:tc>
          <w:tcPr>
            <w:tcW w:w="6707" w:type="dxa"/>
            <w:gridSpan w:val="2"/>
          </w:tcPr>
          <w:p w14:paraId="4FB2DD65" w14:textId="77CED49C" w:rsidR="007A1227" w:rsidRPr="007A1227" w:rsidRDefault="007A1227" w:rsidP="007A1227">
            <w:pPr>
              <w:tabs>
                <w:tab w:val="center" w:pos="4513"/>
                <w:tab w:val="right" w:pos="9026"/>
              </w:tabs>
              <w:contextualSpacing/>
              <w:jc w:val="both"/>
              <w:rPr>
                <w:lang w:val="en-US"/>
              </w:rPr>
            </w:pPr>
            <w:r w:rsidRPr="00CE4C6C">
              <w:rPr>
                <w:lang w:val="en-US"/>
              </w:rPr>
              <w:t>E</w:t>
            </w:r>
            <w:r>
              <w:rPr>
                <w:lang w:val="en-US"/>
              </w:rPr>
              <w:t>rasmus+ Session</w:t>
            </w:r>
            <w:r w:rsidRPr="00CE4C6C">
              <w:rPr>
                <w:lang w:val="en-US"/>
              </w:rPr>
              <w:t xml:space="preserve"> – </w:t>
            </w:r>
            <w:r>
              <w:rPr>
                <w:lang w:val="en-US"/>
              </w:rPr>
              <w:t xml:space="preserve"> </w:t>
            </w:r>
            <w:r w:rsidRPr="007A1227">
              <w:rPr>
                <w:lang w:val="en-US"/>
              </w:rPr>
              <w:t>Focus on management issues</w:t>
            </w:r>
          </w:p>
          <w:p w14:paraId="174D7D20" w14:textId="7D4DE454" w:rsidR="007A1227" w:rsidRPr="007A1227" w:rsidRDefault="007A1227" w:rsidP="007A1227">
            <w:pPr>
              <w:pStyle w:val="ListParagraph"/>
              <w:numPr>
                <w:ilvl w:val="0"/>
                <w:numId w:val="19"/>
              </w:numPr>
              <w:tabs>
                <w:tab w:val="center" w:pos="4513"/>
                <w:tab w:val="right" w:pos="9026"/>
              </w:tabs>
              <w:spacing w:after="0" w:line="240" w:lineRule="auto"/>
              <w:jc w:val="both"/>
              <w:rPr>
                <w:lang w:val="en-US"/>
              </w:rPr>
            </w:pPr>
            <w:r w:rsidRPr="007A1227">
              <w:rPr>
                <w:lang w:val="en-US"/>
              </w:rPr>
              <w:t>Applicant and “assistant applicant”</w:t>
            </w:r>
          </w:p>
          <w:p w14:paraId="6F23A777" w14:textId="69C6E751" w:rsidR="007A1227" w:rsidRDefault="007A1227" w:rsidP="007A1227">
            <w:pPr>
              <w:pStyle w:val="ListParagraph"/>
              <w:numPr>
                <w:ilvl w:val="0"/>
                <w:numId w:val="19"/>
              </w:numPr>
              <w:tabs>
                <w:tab w:val="center" w:pos="4513"/>
                <w:tab w:val="right" w:pos="9026"/>
              </w:tabs>
              <w:spacing w:after="0" w:line="240" w:lineRule="auto"/>
              <w:jc w:val="both"/>
              <w:rPr>
                <w:lang w:val="en-US"/>
              </w:rPr>
            </w:pPr>
            <w:r>
              <w:rPr>
                <w:lang w:val="en-US"/>
              </w:rPr>
              <w:t>Collecting additional input – agreements on the communication between partners in the preparation of the project</w:t>
            </w:r>
          </w:p>
          <w:p w14:paraId="0EA4F1B6" w14:textId="379C4A6F" w:rsidR="00727087" w:rsidRDefault="00727087" w:rsidP="007A1227">
            <w:pPr>
              <w:pStyle w:val="ListParagraph"/>
              <w:numPr>
                <w:ilvl w:val="0"/>
                <w:numId w:val="19"/>
              </w:numPr>
              <w:tabs>
                <w:tab w:val="center" w:pos="4513"/>
                <w:tab w:val="right" w:pos="9026"/>
              </w:tabs>
              <w:spacing w:after="0" w:line="240" w:lineRule="auto"/>
              <w:jc w:val="both"/>
              <w:rPr>
                <w:lang w:val="en-US"/>
              </w:rPr>
            </w:pPr>
            <w:r>
              <w:rPr>
                <w:lang w:val="en-US"/>
              </w:rPr>
              <w:t>Additional input – involvement of external bodies, stakeholders, policy-makers in the planned activities</w:t>
            </w:r>
          </w:p>
          <w:p w14:paraId="45DC8467" w14:textId="77777777" w:rsidR="007A1227" w:rsidRDefault="007A1227" w:rsidP="007A1227">
            <w:pPr>
              <w:pStyle w:val="ListParagraph"/>
              <w:numPr>
                <w:ilvl w:val="0"/>
                <w:numId w:val="19"/>
              </w:numPr>
              <w:tabs>
                <w:tab w:val="center" w:pos="4513"/>
                <w:tab w:val="right" w:pos="9026"/>
              </w:tabs>
              <w:spacing w:after="0" w:line="240" w:lineRule="auto"/>
              <w:jc w:val="both"/>
              <w:rPr>
                <w:lang w:val="en-US"/>
              </w:rPr>
            </w:pPr>
            <w:r>
              <w:rPr>
                <w:lang w:val="en-US"/>
              </w:rPr>
              <w:t>Technical requirements (PIC numbers, Mandate letters)</w:t>
            </w:r>
          </w:p>
          <w:p w14:paraId="37D04D25" w14:textId="77777777" w:rsidR="007A1227" w:rsidRPr="00077912" w:rsidRDefault="007A1227" w:rsidP="007A1227">
            <w:pPr>
              <w:pStyle w:val="ListParagraph"/>
              <w:numPr>
                <w:ilvl w:val="0"/>
                <w:numId w:val="19"/>
              </w:numPr>
              <w:tabs>
                <w:tab w:val="center" w:pos="4513"/>
                <w:tab w:val="right" w:pos="9026"/>
              </w:tabs>
              <w:spacing w:after="0" w:line="240" w:lineRule="auto"/>
              <w:jc w:val="both"/>
              <w:rPr>
                <w:lang w:val="en-US"/>
              </w:rPr>
            </w:pPr>
            <w:r w:rsidRPr="00077912">
              <w:rPr>
                <w:lang w:val="en-US"/>
              </w:rPr>
              <w:t>Definition of work-package</w:t>
            </w:r>
            <w:r>
              <w:rPr>
                <w:lang w:val="en-US"/>
              </w:rPr>
              <w:t xml:space="preserve">/activity sets </w:t>
            </w:r>
            <w:r w:rsidRPr="00077912">
              <w:rPr>
                <w:lang w:val="en-US"/>
              </w:rPr>
              <w:t>leaders and assistants</w:t>
            </w:r>
          </w:p>
          <w:p w14:paraId="4D2C433B" w14:textId="77777777" w:rsidR="007A1227" w:rsidRDefault="007A1227" w:rsidP="007A1227">
            <w:pPr>
              <w:pStyle w:val="ListParagraph"/>
              <w:numPr>
                <w:ilvl w:val="0"/>
                <w:numId w:val="19"/>
              </w:numPr>
              <w:tabs>
                <w:tab w:val="center" w:pos="4513"/>
                <w:tab w:val="right" w:pos="9026"/>
              </w:tabs>
              <w:spacing w:after="0" w:line="240" w:lineRule="auto"/>
              <w:jc w:val="both"/>
              <w:rPr>
                <w:lang w:val="en-US"/>
              </w:rPr>
            </w:pPr>
            <w:r>
              <w:rPr>
                <w:lang w:val="en-US"/>
              </w:rPr>
              <w:t>Announcement of the partnership agreements</w:t>
            </w:r>
          </w:p>
          <w:p w14:paraId="0913CC59" w14:textId="77777777" w:rsidR="00A858F7" w:rsidRDefault="007A1227" w:rsidP="007A1227">
            <w:pPr>
              <w:pStyle w:val="ListParagraph"/>
              <w:numPr>
                <w:ilvl w:val="0"/>
                <w:numId w:val="19"/>
              </w:numPr>
              <w:tabs>
                <w:tab w:val="center" w:pos="4513"/>
                <w:tab w:val="right" w:pos="9026"/>
              </w:tabs>
              <w:spacing w:after="0" w:line="240" w:lineRule="auto"/>
              <w:jc w:val="both"/>
              <w:rPr>
                <w:lang w:val="en-US"/>
              </w:rPr>
            </w:pPr>
            <w:r w:rsidRPr="007A1227">
              <w:rPr>
                <w:lang w:val="en-US"/>
              </w:rPr>
              <w:t>Budgetary issues (categories of funding, budget calculation methods – explanation)</w:t>
            </w:r>
          </w:p>
          <w:p w14:paraId="26472347" w14:textId="627A1346" w:rsidR="007A1227" w:rsidRPr="007A1227" w:rsidRDefault="007A1227" w:rsidP="007A1227">
            <w:pPr>
              <w:pStyle w:val="ListParagraph"/>
              <w:numPr>
                <w:ilvl w:val="0"/>
                <w:numId w:val="19"/>
              </w:numPr>
              <w:tabs>
                <w:tab w:val="center" w:pos="4513"/>
                <w:tab w:val="right" w:pos="9026"/>
              </w:tabs>
              <w:spacing w:after="0" w:line="240" w:lineRule="auto"/>
              <w:jc w:val="both"/>
              <w:rPr>
                <w:lang w:val="en-US"/>
              </w:rPr>
            </w:pPr>
            <w:r>
              <w:rPr>
                <w:lang w:val="en-US"/>
              </w:rPr>
              <w:t xml:space="preserve">Communication during the application procedure, communication during the project implementation </w:t>
            </w:r>
          </w:p>
        </w:tc>
      </w:tr>
      <w:tr w:rsidR="00A465EC" w:rsidRPr="0063694F" w14:paraId="1E07B699" w14:textId="77777777" w:rsidTr="00BC0DC8">
        <w:tc>
          <w:tcPr>
            <w:tcW w:w="2689" w:type="dxa"/>
            <w:gridSpan w:val="2"/>
          </w:tcPr>
          <w:p w14:paraId="1761D50D" w14:textId="7DEEF608" w:rsidR="00A465EC" w:rsidRDefault="007A1227" w:rsidP="00A465EC">
            <w:pPr>
              <w:jc w:val="center"/>
            </w:pPr>
            <w:r>
              <w:t>17:00</w:t>
            </w:r>
            <w:r w:rsidR="00077912">
              <w:t xml:space="preserve"> – 17</w:t>
            </w:r>
            <w:r>
              <w:t>:15</w:t>
            </w:r>
          </w:p>
        </w:tc>
        <w:tc>
          <w:tcPr>
            <w:tcW w:w="6707" w:type="dxa"/>
            <w:gridSpan w:val="2"/>
          </w:tcPr>
          <w:p w14:paraId="1F370D58" w14:textId="04074A3D" w:rsidR="001B2841" w:rsidRPr="007A1227" w:rsidRDefault="007A1227" w:rsidP="007A1227">
            <w:pPr>
              <w:tabs>
                <w:tab w:val="center" w:pos="4513"/>
                <w:tab w:val="right" w:pos="9026"/>
              </w:tabs>
              <w:jc w:val="both"/>
              <w:rPr>
                <w:lang w:val="en-US"/>
              </w:rPr>
            </w:pPr>
            <w:r>
              <w:rPr>
                <w:lang w:val="en-US"/>
              </w:rPr>
              <w:t xml:space="preserve">Closure of the meeting </w:t>
            </w:r>
          </w:p>
        </w:tc>
      </w:tr>
      <w:tr w:rsidR="00A465EC" w:rsidRPr="008D764E" w14:paraId="4B32CD7B" w14:textId="77777777" w:rsidTr="00BC0DC8">
        <w:tc>
          <w:tcPr>
            <w:tcW w:w="2689" w:type="dxa"/>
            <w:gridSpan w:val="2"/>
          </w:tcPr>
          <w:p w14:paraId="664A410E" w14:textId="4C5A04BB" w:rsidR="00A465EC" w:rsidRDefault="00A465EC" w:rsidP="00A465EC">
            <w:pPr>
              <w:jc w:val="center"/>
            </w:pPr>
            <w:r>
              <w:t xml:space="preserve">20:00 </w:t>
            </w:r>
          </w:p>
        </w:tc>
        <w:tc>
          <w:tcPr>
            <w:tcW w:w="6707" w:type="dxa"/>
            <w:gridSpan w:val="2"/>
          </w:tcPr>
          <w:p w14:paraId="49AE9FBC" w14:textId="77777777" w:rsidR="00A465EC" w:rsidRDefault="00A465EC" w:rsidP="00A465EC">
            <w:pPr>
              <w:tabs>
                <w:tab w:val="center" w:pos="4513"/>
                <w:tab w:val="right" w:pos="9026"/>
              </w:tabs>
              <w:contextualSpacing/>
              <w:jc w:val="both"/>
              <w:rPr>
                <w:lang w:val="en-US"/>
              </w:rPr>
            </w:pPr>
            <w:r>
              <w:rPr>
                <w:lang w:val="en-US"/>
              </w:rPr>
              <w:t xml:space="preserve">Dinner </w:t>
            </w:r>
          </w:p>
        </w:tc>
      </w:tr>
    </w:tbl>
    <w:p w14:paraId="18B59843" w14:textId="77777777" w:rsidR="00D96351" w:rsidRPr="008D764E" w:rsidRDefault="00D96351" w:rsidP="00BC0DC8">
      <w:pPr>
        <w:tabs>
          <w:tab w:val="left" w:pos="1785"/>
        </w:tabs>
      </w:pPr>
    </w:p>
    <w:sectPr w:rsidR="00D96351" w:rsidRPr="008D764E" w:rsidSect="00A73911">
      <w:headerReference w:type="default" r:id="rId7"/>
      <w:footerReference w:type="default" r:id="rId8"/>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E7BFC" w14:textId="77777777" w:rsidR="00BD074C" w:rsidRDefault="00BD074C" w:rsidP="00AA2B28">
      <w:pPr>
        <w:spacing w:after="0" w:line="240" w:lineRule="auto"/>
      </w:pPr>
      <w:r>
        <w:separator/>
      </w:r>
    </w:p>
  </w:endnote>
  <w:endnote w:type="continuationSeparator" w:id="0">
    <w:p w14:paraId="69CD12F4" w14:textId="77777777" w:rsidR="00BD074C" w:rsidRDefault="00BD074C" w:rsidP="00AA2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EB71D" w14:textId="77777777" w:rsidR="00D565E6" w:rsidRDefault="00D565E6" w:rsidP="00D565E6">
    <w:pPr>
      <w:pStyle w:val="Footer"/>
      <w:jc w:val="center"/>
      <w:rPr>
        <w:sz w:val="24"/>
        <w:szCs w:val="24"/>
      </w:rPr>
    </w:pPr>
  </w:p>
  <w:p w14:paraId="4C53A3A2" w14:textId="77777777" w:rsidR="00D565E6" w:rsidRPr="008844B7" w:rsidRDefault="00D565E6" w:rsidP="00D565E6">
    <w:pPr>
      <w:pStyle w:val="Footer"/>
      <w:jc w:val="center"/>
      <w:rPr>
        <w:sz w:val="20"/>
        <w:szCs w:val="20"/>
      </w:rPr>
    </w:pPr>
    <w:r w:rsidRPr="008844B7">
      <w:rPr>
        <w:color w:val="595959" w:themeColor="text1" w:themeTint="A6"/>
        <w:sz w:val="20"/>
        <w:szCs w:val="20"/>
      </w:rPr>
      <w:t xml:space="preserve"> </w:t>
    </w:r>
    <w:r w:rsidRPr="008844B7">
      <w:rPr>
        <w:color w:val="595959" w:themeColor="text1" w:themeTint="A6"/>
        <w:sz w:val="20"/>
        <w:szCs w:val="20"/>
      </w:rPr>
      <w:t>8 Dečanska St</w:t>
    </w:r>
    <w:r w:rsidR="008844B7">
      <w:rPr>
        <w:color w:val="595959" w:themeColor="text1" w:themeTint="A6"/>
        <w:sz w:val="20"/>
        <w:szCs w:val="20"/>
      </w:rPr>
      <w:t xml:space="preserve">reet – 11 000 Belgrade, Serbia – </w:t>
    </w:r>
    <w:hyperlink r:id="rId1" w:history="1">
      <w:r w:rsidRPr="008844B7">
        <w:rPr>
          <w:rStyle w:val="Hyperlink"/>
          <w:sz w:val="20"/>
          <w:szCs w:val="20"/>
        </w:rPr>
        <w:t>www.erisee.org</w:t>
      </w:r>
    </w:hyperlink>
  </w:p>
  <w:p w14:paraId="3FB95E5C" w14:textId="77777777" w:rsidR="00D565E6" w:rsidRPr="00D565E6" w:rsidRDefault="00D565E6">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E2ABE2" w14:textId="77777777" w:rsidR="00BD074C" w:rsidRDefault="00BD074C" w:rsidP="00AA2B28">
      <w:pPr>
        <w:spacing w:after="0" w:line="240" w:lineRule="auto"/>
      </w:pPr>
      <w:r>
        <w:separator/>
      </w:r>
    </w:p>
  </w:footnote>
  <w:footnote w:type="continuationSeparator" w:id="0">
    <w:p w14:paraId="7F4ED277" w14:textId="77777777" w:rsidR="00BD074C" w:rsidRDefault="00BD074C" w:rsidP="00AA2B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6A732" w14:textId="3F422F85" w:rsidR="00AA2B28" w:rsidRDefault="0056329B" w:rsidP="00E44EE7">
    <w:pPr>
      <w:pStyle w:val="Header"/>
    </w:pPr>
    <w:r w:rsidRPr="00AA2B28">
      <w:rPr>
        <w:noProof/>
        <w:lang w:val="sr-Latn-RS" w:eastAsia="sr-Latn-RS"/>
      </w:rPr>
      <w:drawing>
        <wp:inline distT="0" distB="0" distL="0" distR="0" wp14:anchorId="19B91C1B" wp14:editId="6D77FD1D">
          <wp:extent cx="1009650" cy="432707"/>
          <wp:effectExtent l="0" t="0" r="0" b="0"/>
          <wp:docPr id="1" name="Picture 1" descr="C:\Users\USER\Desktop\ERI SEE\0_ERI SEE\2016\5_Vidljivost\2_logo\Logo_ERI SEE\Logo_ERI SEE\logo_o_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ERI SEE\0_ERI SEE\2016\5_Vidljivost\2_logo\Logo_ERI SEE\Logo_ERI SEE\logo_o_g.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1333" cy="437714"/>
                  </a:xfrm>
                  <a:prstGeom prst="rect">
                    <a:avLst/>
                  </a:prstGeom>
                  <a:noFill/>
                  <a:ln>
                    <a:noFill/>
                  </a:ln>
                </pic:spPr>
              </pic:pic>
            </a:graphicData>
          </a:graphic>
        </wp:inline>
      </w:drawing>
    </w:r>
    <w:r w:rsidR="00BC13D9">
      <w:rPr>
        <w:b/>
        <w:noProof/>
      </w:rPr>
      <w:t xml:space="preserve">                 </w:t>
    </w:r>
    <w:r>
      <w:rPr>
        <w:b/>
        <w:noProof/>
      </w:rPr>
      <w:t xml:space="preserve">      </w:t>
    </w:r>
    <w:r w:rsidR="00CC5FB7">
      <w:rPr>
        <w:rFonts w:ascii="Verdana" w:hAnsi="Verdana"/>
        <w:noProof/>
        <w:color w:val="666666"/>
        <w:sz w:val="21"/>
        <w:szCs w:val="21"/>
        <w:lang w:val="sr-Latn-RS" w:eastAsia="sr-Latn-RS"/>
      </w:rPr>
      <w:drawing>
        <wp:inline distT="0" distB="0" distL="0" distR="0" wp14:anchorId="13736C4A" wp14:editId="4E0DFE1E">
          <wp:extent cx="822982" cy="446130"/>
          <wp:effectExtent l="0" t="0" r="0" b="0"/>
          <wp:docPr id="38" name="Grafik 38" descr="KulturKontakt Austria -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ulturKontakt Austria - Home">
                    <a:hlinkClick r:id="rId2"/>
                  </pic:cNvPr>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25669" cy="447586"/>
                  </a:xfrm>
                  <a:prstGeom prst="rect">
                    <a:avLst/>
                  </a:prstGeom>
                  <a:noFill/>
                  <a:ln>
                    <a:noFill/>
                  </a:ln>
                </pic:spPr>
              </pic:pic>
            </a:graphicData>
          </a:graphic>
        </wp:inline>
      </w:drawing>
    </w:r>
    <w:r>
      <w:rPr>
        <w:b/>
        <w:noProof/>
      </w:rPr>
      <w:t xml:space="preserve">         </w:t>
    </w:r>
    <w:r w:rsidR="00CC5FB7">
      <w:rPr>
        <w:b/>
        <w:noProof/>
      </w:rPr>
      <w:t xml:space="preserve">  </w:t>
    </w:r>
    <w:r w:rsidR="00BC13D9">
      <w:rPr>
        <w:b/>
        <w:noProof/>
      </w:rPr>
      <w:t xml:space="preserve">     </w:t>
    </w:r>
    <w:r w:rsidR="00CC5FB7">
      <w:rPr>
        <w:b/>
        <w:noProof/>
      </w:rPr>
      <w:t xml:space="preserve">  </w:t>
    </w:r>
    <w:r w:rsidR="00BC13D9" w:rsidRPr="00E1133B">
      <w:rPr>
        <w:noProof/>
        <w:lang w:eastAsia="sr-Latn-RS"/>
      </w:rPr>
      <w:drawing>
        <wp:inline distT="0" distB="0" distL="0" distR="0" wp14:anchorId="5EF6BA4F" wp14:editId="3A5664C8">
          <wp:extent cx="1018442" cy="435610"/>
          <wp:effectExtent l="0" t="0" r="0" b="0"/>
          <wp:docPr id="337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96" name="Picture 3"/>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8812" cy="444323"/>
                  </a:xfrm>
                  <a:prstGeom prst="rect">
                    <a:avLst/>
                  </a:prstGeom>
                  <a:noFill/>
                  <a:ln>
                    <a:noFill/>
                  </a:ln>
                  <a:extLst/>
                </pic:spPr>
              </pic:pic>
            </a:graphicData>
          </a:graphic>
        </wp:inline>
      </w:drawing>
    </w:r>
    <w:r w:rsidR="00BC13D9">
      <w:rPr>
        <w:b/>
        <w:noProof/>
      </w:rPr>
      <w:t xml:space="preserve">                       </w:t>
    </w:r>
    <w:r w:rsidR="00CC5FB7">
      <w:rPr>
        <w:b/>
        <w:noProof/>
      </w:rPr>
      <w:t xml:space="preserve">   </w:t>
    </w:r>
    <w:r w:rsidR="00CC5FB7" w:rsidRPr="00D60512">
      <w:rPr>
        <w:b/>
        <w:noProof/>
        <w:lang w:val="sr-Latn-RS" w:eastAsia="sr-Latn-RS"/>
      </w:rPr>
      <w:drawing>
        <wp:inline distT="0" distB="0" distL="0" distR="0" wp14:anchorId="09DA9753" wp14:editId="21EBF723">
          <wp:extent cx="647700" cy="436206"/>
          <wp:effectExtent l="0" t="0" r="0" b="0"/>
          <wp:docPr id="3" name="Picture 3" descr="F:\COP ADMIN\Logo CE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OP ADMIN\Logo CEP.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7316" cy="442682"/>
                  </a:xfrm>
                  <a:prstGeom prst="rect">
                    <a:avLst/>
                  </a:prstGeom>
                  <a:noFill/>
                  <a:ln>
                    <a:noFill/>
                  </a:ln>
                </pic:spPr>
              </pic:pic>
            </a:graphicData>
          </a:graphic>
        </wp:inline>
      </w:drawing>
    </w:r>
    <w:r>
      <w:rPr>
        <w:b/>
        <w:noProof/>
      </w:rPr>
      <w:t xml:space="preserve">      </w:t>
    </w:r>
  </w:p>
  <w:p w14:paraId="11190362" w14:textId="77777777" w:rsidR="008844B7" w:rsidRDefault="008844B7" w:rsidP="00B738C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603FE"/>
    <w:multiLevelType w:val="hybridMultilevel"/>
    <w:tmpl w:val="B5A877D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0CF133E5"/>
    <w:multiLevelType w:val="hybridMultilevel"/>
    <w:tmpl w:val="155CEF08"/>
    <w:lvl w:ilvl="0" w:tplc="65502B86">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0FD62EC2"/>
    <w:multiLevelType w:val="hybridMultilevel"/>
    <w:tmpl w:val="6FD853D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10BE055D"/>
    <w:multiLevelType w:val="hybridMultilevel"/>
    <w:tmpl w:val="4FF6EFC6"/>
    <w:lvl w:ilvl="0" w:tplc="2BBADA2C">
      <w:start w:val="9"/>
      <w:numFmt w:val="bullet"/>
      <w:lvlText w:val="-"/>
      <w:lvlJc w:val="left"/>
      <w:pPr>
        <w:ind w:left="720" w:hanging="360"/>
      </w:pPr>
      <w:rPr>
        <w:rFonts w:ascii="Calibri" w:eastAsiaTheme="minorHAnsi" w:hAnsi="Calibri" w:cstheme="minorBid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14F22C8E"/>
    <w:multiLevelType w:val="hybridMultilevel"/>
    <w:tmpl w:val="19A2A29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16D75855"/>
    <w:multiLevelType w:val="hybridMultilevel"/>
    <w:tmpl w:val="2646B15A"/>
    <w:lvl w:ilvl="0" w:tplc="4386EB36">
      <w:numFmt w:val="bullet"/>
      <w:lvlText w:val="-"/>
      <w:lvlJc w:val="left"/>
      <w:pPr>
        <w:ind w:left="720" w:hanging="360"/>
      </w:pPr>
      <w:rPr>
        <w:rFonts w:ascii="Calibri" w:eastAsia="Times New Roman" w:hAnsi="Calibri"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15:restartNumberingAfterBreak="0">
    <w:nsid w:val="1AAA1447"/>
    <w:multiLevelType w:val="hybridMultilevel"/>
    <w:tmpl w:val="DEDADD24"/>
    <w:lvl w:ilvl="0" w:tplc="254E90DC">
      <w:start w:val="2"/>
      <w:numFmt w:val="bullet"/>
      <w:lvlText w:val="-"/>
      <w:lvlJc w:val="left"/>
      <w:pPr>
        <w:ind w:left="720" w:hanging="360"/>
      </w:pPr>
      <w:rPr>
        <w:rFonts w:ascii="Calibri" w:eastAsiaTheme="minorHAnsi" w:hAnsi="Calibri" w:cstheme="minorBid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15:restartNumberingAfterBreak="0">
    <w:nsid w:val="1C540427"/>
    <w:multiLevelType w:val="hybridMultilevel"/>
    <w:tmpl w:val="138E9A60"/>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15:restartNumberingAfterBreak="0">
    <w:nsid w:val="250607A2"/>
    <w:multiLevelType w:val="hybridMultilevel"/>
    <w:tmpl w:val="1D0A7A64"/>
    <w:lvl w:ilvl="0" w:tplc="F8FA19FC">
      <w:numFmt w:val="bullet"/>
      <w:lvlText w:val="-"/>
      <w:lvlJc w:val="left"/>
      <w:pPr>
        <w:ind w:left="720" w:hanging="360"/>
      </w:pPr>
      <w:rPr>
        <w:rFonts w:ascii="Calibri" w:eastAsiaTheme="minorHAnsi" w:hAnsi="Calibri" w:cstheme="minorBid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15:restartNumberingAfterBreak="0">
    <w:nsid w:val="318B57BF"/>
    <w:multiLevelType w:val="hybridMultilevel"/>
    <w:tmpl w:val="CF6872D6"/>
    <w:lvl w:ilvl="0" w:tplc="C1DC8C5A">
      <w:start w:val="1"/>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15:restartNumberingAfterBreak="0">
    <w:nsid w:val="32F8155B"/>
    <w:multiLevelType w:val="hybridMultilevel"/>
    <w:tmpl w:val="D7AEAE6E"/>
    <w:lvl w:ilvl="0" w:tplc="3A845400">
      <w:start w:val="6"/>
      <w:numFmt w:val="bullet"/>
      <w:lvlText w:val="-"/>
      <w:lvlJc w:val="left"/>
      <w:pPr>
        <w:ind w:left="720" w:hanging="360"/>
      </w:pPr>
      <w:rPr>
        <w:rFonts w:ascii="Calibri" w:eastAsiaTheme="minorHAnsi" w:hAnsi="Calibri" w:cstheme="minorBid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15:restartNumberingAfterBreak="0">
    <w:nsid w:val="3872346D"/>
    <w:multiLevelType w:val="hybridMultilevel"/>
    <w:tmpl w:val="0AF810BA"/>
    <w:lvl w:ilvl="0" w:tplc="241A0003">
      <w:start w:val="1"/>
      <w:numFmt w:val="bullet"/>
      <w:lvlText w:val="o"/>
      <w:lvlJc w:val="left"/>
      <w:pPr>
        <w:ind w:left="720" w:hanging="360"/>
      </w:pPr>
      <w:rPr>
        <w:rFonts w:ascii="Courier New" w:hAnsi="Courier New" w:cs="Courier New"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15:restartNumberingAfterBreak="0">
    <w:nsid w:val="39DD2142"/>
    <w:multiLevelType w:val="hybridMultilevel"/>
    <w:tmpl w:val="267AA23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15:restartNumberingAfterBreak="0">
    <w:nsid w:val="3B0E59FA"/>
    <w:multiLevelType w:val="hybridMultilevel"/>
    <w:tmpl w:val="B3D0D8B0"/>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15:restartNumberingAfterBreak="0">
    <w:nsid w:val="3E493C42"/>
    <w:multiLevelType w:val="hybridMultilevel"/>
    <w:tmpl w:val="DCCE84D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15:restartNumberingAfterBreak="0">
    <w:nsid w:val="57CE50BF"/>
    <w:multiLevelType w:val="hybridMultilevel"/>
    <w:tmpl w:val="C75456F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15:restartNumberingAfterBreak="0">
    <w:nsid w:val="591260A9"/>
    <w:multiLevelType w:val="hybridMultilevel"/>
    <w:tmpl w:val="0DDC12A6"/>
    <w:lvl w:ilvl="0" w:tplc="65502B86">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15:restartNumberingAfterBreak="0">
    <w:nsid w:val="690A6311"/>
    <w:multiLevelType w:val="hybridMultilevel"/>
    <w:tmpl w:val="90127C3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15:restartNumberingAfterBreak="0">
    <w:nsid w:val="6B1E3D64"/>
    <w:multiLevelType w:val="hybridMultilevel"/>
    <w:tmpl w:val="E8D6EE70"/>
    <w:lvl w:ilvl="0" w:tplc="241A0003">
      <w:start w:val="1"/>
      <w:numFmt w:val="bullet"/>
      <w:lvlText w:val="o"/>
      <w:lvlJc w:val="left"/>
      <w:pPr>
        <w:ind w:left="1068" w:hanging="360"/>
      </w:pPr>
      <w:rPr>
        <w:rFonts w:ascii="Courier New" w:hAnsi="Courier New" w:cs="Courier New" w:hint="default"/>
      </w:rPr>
    </w:lvl>
    <w:lvl w:ilvl="1" w:tplc="241A0003" w:tentative="1">
      <w:start w:val="1"/>
      <w:numFmt w:val="bullet"/>
      <w:lvlText w:val="o"/>
      <w:lvlJc w:val="left"/>
      <w:pPr>
        <w:ind w:left="1788" w:hanging="360"/>
      </w:pPr>
      <w:rPr>
        <w:rFonts w:ascii="Courier New" w:hAnsi="Courier New" w:cs="Courier New" w:hint="default"/>
      </w:rPr>
    </w:lvl>
    <w:lvl w:ilvl="2" w:tplc="241A0005" w:tentative="1">
      <w:start w:val="1"/>
      <w:numFmt w:val="bullet"/>
      <w:lvlText w:val=""/>
      <w:lvlJc w:val="left"/>
      <w:pPr>
        <w:ind w:left="2508" w:hanging="360"/>
      </w:pPr>
      <w:rPr>
        <w:rFonts w:ascii="Wingdings" w:hAnsi="Wingdings" w:hint="default"/>
      </w:rPr>
    </w:lvl>
    <w:lvl w:ilvl="3" w:tplc="241A0001" w:tentative="1">
      <w:start w:val="1"/>
      <w:numFmt w:val="bullet"/>
      <w:lvlText w:val=""/>
      <w:lvlJc w:val="left"/>
      <w:pPr>
        <w:ind w:left="3228" w:hanging="360"/>
      </w:pPr>
      <w:rPr>
        <w:rFonts w:ascii="Symbol" w:hAnsi="Symbol" w:hint="default"/>
      </w:rPr>
    </w:lvl>
    <w:lvl w:ilvl="4" w:tplc="241A0003" w:tentative="1">
      <w:start w:val="1"/>
      <w:numFmt w:val="bullet"/>
      <w:lvlText w:val="o"/>
      <w:lvlJc w:val="left"/>
      <w:pPr>
        <w:ind w:left="3948" w:hanging="360"/>
      </w:pPr>
      <w:rPr>
        <w:rFonts w:ascii="Courier New" w:hAnsi="Courier New" w:cs="Courier New" w:hint="default"/>
      </w:rPr>
    </w:lvl>
    <w:lvl w:ilvl="5" w:tplc="241A0005" w:tentative="1">
      <w:start w:val="1"/>
      <w:numFmt w:val="bullet"/>
      <w:lvlText w:val=""/>
      <w:lvlJc w:val="left"/>
      <w:pPr>
        <w:ind w:left="4668" w:hanging="360"/>
      </w:pPr>
      <w:rPr>
        <w:rFonts w:ascii="Wingdings" w:hAnsi="Wingdings" w:hint="default"/>
      </w:rPr>
    </w:lvl>
    <w:lvl w:ilvl="6" w:tplc="241A0001" w:tentative="1">
      <w:start w:val="1"/>
      <w:numFmt w:val="bullet"/>
      <w:lvlText w:val=""/>
      <w:lvlJc w:val="left"/>
      <w:pPr>
        <w:ind w:left="5388" w:hanging="360"/>
      </w:pPr>
      <w:rPr>
        <w:rFonts w:ascii="Symbol" w:hAnsi="Symbol" w:hint="default"/>
      </w:rPr>
    </w:lvl>
    <w:lvl w:ilvl="7" w:tplc="241A0003" w:tentative="1">
      <w:start w:val="1"/>
      <w:numFmt w:val="bullet"/>
      <w:lvlText w:val="o"/>
      <w:lvlJc w:val="left"/>
      <w:pPr>
        <w:ind w:left="6108" w:hanging="360"/>
      </w:pPr>
      <w:rPr>
        <w:rFonts w:ascii="Courier New" w:hAnsi="Courier New" w:cs="Courier New" w:hint="default"/>
      </w:rPr>
    </w:lvl>
    <w:lvl w:ilvl="8" w:tplc="241A0005" w:tentative="1">
      <w:start w:val="1"/>
      <w:numFmt w:val="bullet"/>
      <w:lvlText w:val=""/>
      <w:lvlJc w:val="left"/>
      <w:pPr>
        <w:ind w:left="6828" w:hanging="360"/>
      </w:pPr>
      <w:rPr>
        <w:rFonts w:ascii="Wingdings" w:hAnsi="Wingdings" w:hint="default"/>
      </w:rPr>
    </w:lvl>
  </w:abstractNum>
  <w:abstractNum w:abstractNumId="19" w15:restartNumberingAfterBreak="0">
    <w:nsid w:val="6D3012E6"/>
    <w:multiLevelType w:val="hybridMultilevel"/>
    <w:tmpl w:val="B3D0D8B0"/>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0" w15:restartNumberingAfterBreak="0">
    <w:nsid w:val="6F1427C1"/>
    <w:multiLevelType w:val="hybridMultilevel"/>
    <w:tmpl w:val="7C68109E"/>
    <w:lvl w:ilvl="0" w:tplc="DB3AD65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1D5006"/>
    <w:multiLevelType w:val="hybridMultilevel"/>
    <w:tmpl w:val="542C86F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2" w15:restartNumberingAfterBreak="0">
    <w:nsid w:val="7987148C"/>
    <w:multiLevelType w:val="hybridMultilevel"/>
    <w:tmpl w:val="B3D0D8B0"/>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3" w15:restartNumberingAfterBreak="0">
    <w:nsid w:val="79895CA5"/>
    <w:multiLevelType w:val="hybridMultilevel"/>
    <w:tmpl w:val="ECFC20A2"/>
    <w:lvl w:ilvl="0" w:tplc="85FA44B0">
      <w:start w:val="21"/>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4" w15:restartNumberingAfterBreak="0">
    <w:nsid w:val="79CE3941"/>
    <w:multiLevelType w:val="hybridMultilevel"/>
    <w:tmpl w:val="7102F5CA"/>
    <w:lvl w:ilvl="0" w:tplc="CC42A006">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5" w15:restartNumberingAfterBreak="0">
    <w:nsid w:val="7D921292"/>
    <w:multiLevelType w:val="hybridMultilevel"/>
    <w:tmpl w:val="1ECE4626"/>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94"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5"/>
  </w:num>
  <w:num w:numId="2">
    <w:abstractNumId w:val="25"/>
  </w:num>
  <w:num w:numId="3">
    <w:abstractNumId w:val="17"/>
  </w:num>
  <w:num w:numId="4">
    <w:abstractNumId w:val="20"/>
  </w:num>
  <w:num w:numId="5">
    <w:abstractNumId w:val="21"/>
  </w:num>
  <w:num w:numId="6">
    <w:abstractNumId w:val="4"/>
  </w:num>
  <w:num w:numId="7">
    <w:abstractNumId w:val="2"/>
  </w:num>
  <w:num w:numId="8">
    <w:abstractNumId w:val="12"/>
  </w:num>
  <w:num w:numId="9">
    <w:abstractNumId w:val="14"/>
  </w:num>
  <w:num w:numId="10">
    <w:abstractNumId w:val="10"/>
  </w:num>
  <w:num w:numId="11">
    <w:abstractNumId w:val="0"/>
  </w:num>
  <w:num w:numId="12">
    <w:abstractNumId w:val="15"/>
  </w:num>
  <w:num w:numId="13">
    <w:abstractNumId w:val="3"/>
  </w:num>
  <w:num w:numId="14">
    <w:abstractNumId w:val="7"/>
  </w:num>
  <w:num w:numId="15">
    <w:abstractNumId w:val="8"/>
  </w:num>
  <w:num w:numId="16">
    <w:abstractNumId w:val="6"/>
  </w:num>
  <w:num w:numId="17">
    <w:abstractNumId w:val="18"/>
  </w:num>
  <w:num w:numId="18">
    <w:abstractNumId w:val="11"/>
  </w:num>
  <w:num w:numId="19">
    <w:abstractNumId w:val="24"/>
  </w:num>
  <w:num w:numId="20">
    <w:abstractNumId w:val="22"/>
  </w:num>
  <w:num w:numId="21">
    <w:abstractNumId w:val="13"/>
  </w:num>
  <w:num w:numId="22">
    <w:abstractNumId w:val="19"/>
  </w:num>
  <w:num w:numId="23">
    <w:abstractNumId w:val="1"/>
  </w:num>
  <w:num w:numId="24">
    <w:abstractNumId w:val="16"/>
  </w:num>
  <w:num w:numId="25">
    <w:abstractNumId w:val="9"/>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957"/>
    <w:rsid w:val="00002743"/>
    <w:rsid w:val="000064C1"/>
    <w:rsid w:val="00027878"/>
    <w:rsid w:val="0005387C"/>
    <w:rsid w:val="00073605"/>
    <w:rsid w:val="00077912"/>
    <w:rsid w:val="00086347"/>
    <w:rsid w:val="000A10E4"/>
    <w:rsid w:val="000A2D42"/>
    <w:rsid w:val="000D5BE0"/>
    <w:rsid w:val="000D691E"/>
    <w:rsid w:val="00113976"/>
    <w:rsid w:val="001213FC"/>
    <w:rsid w:val="00136BE1"/>
    <w:rsid w:val="0014424E"/>
    <w:rsid w:val="00155B05"/>
    <w:rsid w:val="001B2841"/>
    <w:rsid w:val="001B7EC7"/>
    <w:rsid w:val="001C5279"/>
    <w:rsid w:val="001D570A"/>
    <w:rsid w:val="0020305C"/>
    <w:rsid w:val="002114B6"/>
    <w:rsid w:val="00225041"/>
    <w:rsid w:val="00227625"/>
    <w:rsid w:val="00252952"/>
    <w:rsid w:val="00256D14"/>
    <w:rsid w:val="00274E14"/>
    <w:rsid w:val="002A4550"/>
    <w:rsid w:val="002A6C3B"/>
    <w:rsid w:val="002D76C7"/>
    <w:rsid w:val="002E0A05"/>
    <w:rsid w:val="002F60A8"/>
    <w:rsid w:val="002F6BE6"/>
    <w:rsid w:val="003448B5"/>
    <w:rsid w:val="0034674D"/>
    <w:rsid w:val="00354A73"/>
    <w:rsid w:val="003B6A89"/>
    <w:rsid w:val="003C16DA"/>
    <w:rsid w:val="003D7E22"/>
    <w:rsid w:val="003E337E"/>
    <w:rsid w:val="003F373A"/>
    <w:rsid w:val="004166F3"/>
    <w:rsid w:val="00436A6A"/>
    <w:rsid w:val="00440C1A"/>
    <w:rsid w:val="0045761F"/>
    <w:rsid w:val="00494FAA"/>
    <w:rsid w:val="004950CD"/>
    <w:rsid w:val="004A0DA7"/>
    <w:rsid w:val="004A7848"/>
    <w:rsid w:val="004E5493"/>
    <w:rsid w:val="004F39A6"/>
    <w:rsid w:val="00500E9F"/>
    <w:rsid w:val="00501E23"/>
    <w:rsid w:val="005020F1"/>
    <w:rsid w:val="00503900"/>
    <w:rsid w:val="00505AEE"/>
    <w:rsid w:val="0051686B"/>
    <w:rsid w:val="00560451"/>
    <w:rsid w:val="0056329B"/>
    <w:rsid w:val="00571A20"/>
    <w:rsid w:val="005A40FA"/>
    <w:rsid w:val="005A5F3C"/>
    <w:rsid w:val="005B2AB9"/>
    <w:rsid w:val="005B5E35"/>
    <w:rsid w:val="005C6A20"/>
    <w:rsid w:val="005D098F"/>
    <w:rsid w:val="00602A52"/>
    <w:rsid w:val="006134D3"/>
    <w:rsid w:val="006141BA"/>
    <w:rsid w:val="0063694F"/>
    <w:rsid w:val="006530B6"/>
    <w:rsid w:val="00677909"/>
    <w:rsid w:val="0069462F"/>
    <w:rsid w:val="006B3DD5"/>
    <w:rsid w:val="006D49D4"/>
    <w:rsid w:val="006D6586"/>
    <w:rsid w:val="00705E6B"/>
    <w:rsid w:val="00727087"/>
    <w:rsid w:val="00741016"/>
    <w:rsid w:val="00750203"/>
    <w:rsid w:val="007749CF"/>
    <w:rsid w:val="0078556D"/>
    <w:rsid w:val="007A1227"/>
    <w:rsid w:val="007A2B0B"/>
    <w:rsid w:val="007C79C7"/>
    <w:rsid w:val="007D1B59"/>
    <w:rsid w:val="007E74C9"/>
    <w:rsid w:val="007F4C79"/>
    <w:rsid w:val="0080519B"/>
    <w:rsid w:val="0080592E"/>
    <w:rsid w:val="00817152"/>
    <w:rsid w:val="00825280"/>
    <w:rsid w:val="00830CE8"/>
    <w:rsid w:val="00862D7D"/>
    <w:rsid w:val="00874C2E"/>
    <w:rsid w:val="008844B7"/>
    <w:rsid w:val="008973FC"/>
    <w:rsid w:val="008B23FE"/>
    <w:rsid w:val="008B3F5C"/>
    <w:rsid w:val="008B5815"/>
    <w:rsid w:val="008D764E"/>
    <w:rsid w:val="008E43A5"/>
    <w:rsid w:val="008F1DF9"/>
    <w:rsid w:val="008F5270"/>
    <w:rsid w:val="008F59D0"/>
    <w:rsid w:val="00911F01"/>
    <w:rsid w:val="009150CF"/>
    <w:rsid w:val="00941659"/>
    <w:rsid w:val="009454E7"/>
    <w:rsid w:val="00964C43"/>
    <w:rsid w:val="00965F22"/>
    <w:rsid w:val="00974791"/>
    <w:rsid w:val="0098128E"/>
    <w:rsid w:val="009A5FD2"/>
    <w:rsid w:val="009A61A8"/>
    <w:rsid w:val="009B55CA"/>
    <w:rsid w:val="009B69B6"/>
    <w:rsid w:val="009D4134"/>
    <w:rsid w:val="009D7FF4"/>
    <w:rsid w:val="009E47E2"/>
    <w:rsid w:val="009F4779"/>
    <w:rsid w:val="00A13EE6"/>
    <w:rsid w:val="00A465EC"/>
    <w:rsid w:val="00A55725"/>
    <w:rsid w:val="00A60BE5"/>
    <w:rsid w:val="00A67487"/>
    <w:rsid w:val="00A76891"/>
    <w:rsid w:val="00A858F7"/>
    <w:rsid w:val="00A87957"/>
    <w:rsid w:val="00A902AB"/>
    <w:rsid w:val="00A93923"/>
    <w:rsid w:val="00AA2B28"/>
    <w:rsid w:val="00AB7955"/>
    <w:rsid w:val="00AC5332"/>
    <w:rsid w:val="00AD3087"/>
    <w:rsid w:val="00AF05FE"/>
    <w:rsid w:val="00AF56B8"/>
    <w:rsid w:val="00AF5CBC"/>
    <w:rsid w:val="00B149AE"/>
    <w:rsid w:val="00B15BD3"/>
    <w:rsid w:val="00B24DD4"/>
    <w:rsid w:val="00B30B74"/>
    <w:rsid w:val="00B44915"/>
    <w:rsid w:val="00B52E1D"/>
    <w:rsid w:val="00B63641"/>
    <w:rsid w:val="00B738CD"/>
    <w:rsid w:val="00B77CA3"/>
    <w:rsid w:val="00B803F4"/>
    <w:rsid w:val="00BA6BB9"/>
    <w:rsid w:val="00BA7E67"/>
    <w:rsid w:val="00BA7F9F"/>
    <w:rsid w:val="00BC0DC8"/>
    <w:rsid w:val="00BC13D9"/>
    <w:rsid w:val="00BC7EE3"/>
    <w:rsid w:val="00BD074C"/>
    <w:rsid w:val="00BF55E5"/>
    <w:rsid w:val="00C25A87"/>
    <w:rsid w:val="00C453F7"/>
    <w:rsid w:val="00C67953"/>
    <w:rsid w:val="00C85ADD"/>
    <w:rsid w:val="00C968E8"/>
    <w:rsid w:val="00CB203D"/>
    <w:rsid w:val="00CC5FB7"/>
    <w:rsid w:val="00CE4C6C"/>
    <w:rsid w:val="00D014AF"/>
    <w:rsid w:val="00D03B62"/>
    <w:rsid w:val="00D34C1E"/>
    <w:rsid w:val="00D565E6"/>
    <w:rsid w:val="00D951F4"/>
    <w:rsid w:val="00D96351"/>
    <w:rsid w:val="00DA6FD1"/>
    <w:rsid w:val="00DB781E"/>
    <w:rsid w:val="00DC7EEB"/>
    <w:rsid w:val="00DC7F0B"/>
    <w:rsid w:val="00DD2094"/>
    <w:rsid w:val="00DE22D7"/>
    <w:rsid w:val="00DE687C"/>
    <w:rsid w:val="00E04D9F"/>
    <w:rsid w:val="00E07714"/>
    <w:rsid w:val="00E142A2"/>
    <w:rsid w:val="00E44EE7"/>
    <w:rsid w:val="00E4551C"/>
    <w:rsid w:val="00E874A8"/>
    <w:rsid w:val="00E93FC3"/>
    <w:rsid w:val="00EA404D"/>
    <w:rsid w:val="00EA50B8"/>
    <w:rsid w:val="00EB6684"/>
    <w:rsid w:val="00EE5A9B"/>
    <w:rsid w:val="00F21375"/>
    <w:rsid w:val="00F27184"/>
    <w:rsid w:val="00F34E51"/>
    <w:rsid w:val="00F6266D"/>
    <w:rsid w:val="00F91EF3"/>
    <w:rsid w:val="00F9424B"/>
    <w:rsid w:val="00FB0950"/>
    <w:rsid w:val="00FB2AE5"/>
    <w:rsid w:val="00FB4EE6"/>
    <w:rsid w:val="00FC774F"/>
    <w:rsid w:val="00FD5FE9"/>
    <w:rsid w:val="00FE745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60622B"/>
  <w15:docId w15:val="{C8C4CB4E-2821-4485-A066-47A625D9D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55B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332"/>
    <w:pPr>
      <w:spacing w:after="200" w:line="276" w:lineRule="auto"/>
      <w:ind w:left="720"/>
      <w:contextualSpacing/>
    </w:pPr>
    <w:rPr>
      <w:rFonts w:eastAsiaTheme="minorEastAsia"/>
    </w:rPr>
  </w:style>
  <w:style w:type="paragraph" w:styleId="PlainText">
    <w:name w:val="Plain Text"/>
    <w:basedOn w:val="Normal"/>
    <w:link w:val="PlainTextChar"/>
    <w:uiPriority w:val="99"/>
    <w:semiHidden/>
    <w:unhideWhenUsed/>
    <w:rsid w:val="003448B5"/>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3448B5"/>
    <w:rPr>
      <w:rFonts w:ascii="Calibri" w:hAnsi="Calibri" w:cs="Consolas"/>
      <w:szCs w:val="21"/>
    </w:rPr>
  </w:style>
  <w:style w:type="paragraph" w:styleId="Header">
    <w:name w:val="header"/>
    <w:basedOn w:val="Normal"/>
    <w:link w:val="HeaderChar"/>
    <w:uiPriority w:val="99"/>
    <w:unhideWhenUsed/>
    <w:rsid w:val="00AA2B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2B28"/>
  </w:style>
  <w:style w:type="paragraph" w:styleId="Footer">
    <w:name w:val="footer"/>
    <w:basedOn w:val="Normal"/>
    <w:link w:val="FooterChar"/>
    <w:uiPriority w:val="99"/>
    <w:unhideWhenUsed/>
    <w:rsid w:val="00AA2B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2B28"/>
  </w:style>
  <w:style w:type="character" w:styleId="Hyperlink">
    <w:name w:val="Hyperlink"/>
    <w:basedOn w:val="DefaultParagraphFont"/>
    <w:uiPriority w:val="99"/>
    <w:unhideWhenUsed/>
    <w:rsid w:val="00D565E6"/>
    <w:rPr>
      <w:color w:val="0563C1" w:themeColor="hyperlink"/>
      <w:u w:val="single"/>
    </w:rPr>
  </w:style>
  <w:style w:type="table" w:styleId="TableGrid">
    <w:name w:val="Table Grid"/>
    <w:basedOn w:val="TableNormal"/>
    <w:uiPriority w:val="39"/>
    <w:rsid w:val="00BC0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A6BB9"/>
    <w:rPr>
      <w:sz w:val="16"/>
      <w:szCs w:val="16"/>
    </w:rPr>
  </w:style>
  <w:style w:type="paragraph" w:styleId="CommentText">
    <w:name w:val="annotation text"/>
    <w:basedOn w:val="Normal"/>
    <w:link w:val="CommentTextChar"/>
    <w:uiPriority w:val="99"/>
    <w:semiHidden/>
    <w:unhideWhenUsed/>
    <w:rsid w:val="00BA6BB9"/>
    <w:pPr>
      <w:spacing w:line="240" w:lineRule="auto"/>
    </w:pPr>
    <w:rPr>
      <w:sz w:val="20"/>
      <w:szCs w:val="20"/>
    </w:rPr>
  </w:style>
  <w:style w:type="character" w:customStyle="1" w:styleId="CommentTextChar">
    <w:name w:val="Comment Text Char"/>
    <w:basedOn w:val="DefaultParagraphFont"/>
    <w:link w:val="CommentText"/>
    <w:uiPriority w:val="99"/>
    <w:semiHidden/>
    <w:rsid w:val="00BA6BB9"/>
    <w:rPr>
      <w:sz w:val="20"/>
      <w:szCs w:val="20"/>
    </w:rPr>
  </w:style>
  <w:style w:type="paragraph" w:styleId="CommentSubject">
    <w:name w:val="annotation subject"/>
    <w:basedOn w:val="CommentText"/>
    <w:next w:val="CommentText"/>
    <w:link w:val="CommentSubjectChar"/>
    <w:uiPriority w:val="99"/>
    <w:semiHidden/>
    <w:unhideWhenUsed/>
    <w:rsid w:val="00BA6BB9"/>
    <w:rPr>
      <w:b/>
      <w:bCs/>
    </w:rPr>
  </w:style>
  <w:style w:type="character" w:customStyle="1" w:styleId="CommentSubjectChar">
    <w:name w:val="Comment Subject Char"/>
    <w:basedOn w:val="CommentTextChar"/>
    <w:link w:val="CommentSubject"/>
    <w:uiPriority w:val="99"/>
    <w:semiHidden/>
    <w:rsid w:val="00BA6BB9"/>
    <w:rPr>
      <w:b/>
      <w:bCs/>
      <w:sz w:val="20"/>
      <w:szCs w:val="20"/>
    </w:rPr>
  </w:style>
  <w:style w:type="paragraph" w:styleId="BalloonText">
    <w:name w:val="Balloon Text"/>
    <w:basedOn w:val="Normal"/>
    <w:link w:val="BalloonTextChar"/>
    <w:uiPriority w:val="99"/>
    <w:semiHidden/>
    <w:unhideWhenUsed/>
    <w:rsid w:val="00BA6B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BB9"/>
    <w:rPr>
      <w:rFonts w:ascii="Segoe UI" w:hAnsi="Segoe UI" w:cs="Segoe UI"/>
      <w:sz w:val="18"/>
      <w:szCs w:val="18"/>
    </w:rPr>
  </w:style>
  <w:style w:type="paragraph" w:styleId="Revision">
    <w:name w:val="Revision"/>
    <w:hidden/>
    <w:uiPriority w:val="99"/>
    <w:semiHidden/>
    <w:rsid w:val="000A10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932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erisee.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kulturkontakt.or.at/site.asp?content=hp&amp;p_channel=0" TargetMode="External"/><Relationship Id="rId1" Type="http://schemas.openxmlformats.org/officeDocument/2006/relationships/image" Target="media/image1.png"/><Relationship Id="rId5" Type="http://schemas.openxmlformats.org/officeDocument/2006/relationships/image" Target="media/image4.jpeg"/><Relationship Id="rId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782</Words>
  <Characters>4462</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2017-03-02T16:05:00Z</dcterms:created>
  <dcterms:modified xsi:type="dcterms:W3CDTF">2017-03-06T09:52:00Z</dcterms:modified>
</cp:coreProperties>
</file>